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3240"/>
        <w:gridCol w:w="1200"/>
        <w:gridCol w:w="480"/>
        <w:gridCol w:w="4719"/>
      </w:tblGrid>
      <w:tr w:rsidR="00F91E95" w:rsidRPr="0004433F" w:rsidTr="00F91E95">
        <w:trPr>
          <w:trHeight w:val="1211"/>
        </w:trPr>
        <w:tc>
          <w:tcPr>
            <w:tcW w:w="3240" w:type="dxa"/>
          </w:tcPr>
          <w:p w:rsidR="00F91E95" w:rsidRPr="0004433F" w:rsidRDefault="00F91E95" w:rsidP="00F91E95">
            <w:pPr>
              <w:spacing w:line="240" w:lineRule="auto"/>
              <w:jc w:val="center"/>
              <w:rPr>
                <w:rFonts w:ascii="Arial" w:hAnsi="Arial" w:cs="Arial"/>
                <w:color w:val="000000"/>
                <w:lang w:val="el-GR"/>
              </w:rPr>
            </w:pPr>
            <w:r>
              <w:rPr>
                <w:rFonts w:ascii="Arial" w:hAnsi="Arial" w:cs="Arial"/>
                <w:noProof/>
                <w:color w:val="000000"/>
              </w:rPr>
              <w:drawing>
                <wp:inline distT="0" distB="0" distL="0" distR="0">
                  <wp:extent cx="581025" cy="600075"/>
                  <wp:effectExtent l="19050" t="0" r="9525" b="0"/>
                  <wp:docPr id="31" name="Picture 3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yprus.gov.cy/portal/portal.nsf/0/64b48afa606d5553c22570360021f4a4/Text/8.30D2?OpenElement&amp;FieldElemFormat=jpg"/>
                          <pic:cNvPicPr>
                            <a:picLocks noChangeAspect="1" noChangeArrowheads="1"/>
                          </pic:cNvPicPr>
                        </pic:nvPicPr>
                        <pic:blipFill>
                          <a:blip r:embed="rId8" r:link="rId9"/>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1200" w:type="dxa"/>
          </w:tcPr>
          <w:p w:rsidR="00F91E95" w:rsidRPr="0004433F" w:rsidRDefault="00F91E95" w:rsidP="001F2E99">
            <w:pPr>
              <w:rPr>
                <w:rFonts w:ascii="Arial" w:hAnsi="Arial" w:cs="Arial"/>
                <w:b/>
              </w:rPr>
            </w:pPr>
          </w:p>
        </w:tc>
        <w:tc>
          <w:tcPr>
            <w:tcW w:w="480" w:type="dxa"/>
          </w:tcPr>
          <w:p w:rsidR="00F91E95" w:rsidRPr="0004433F" w:rsidRDefault="00F91E95" w:rsidP="001F2E99">
            <w:pPr>
              <w:jc w:val="both"/>
              <w:rPr>
                <w:rFonts w:ascii="Arial" w:hAnsi="Arial" w:cs="Arial"/>
              </w:rPr>
            </w:pPr>
          </w:p>
        </w:tc>
        <w:tc>
          <w:tcPr>
            <w:tcW w:w="4719" w:type="dxa"/>
          </w:tcPr>
          <w:p w:rsidR="00F91E95" w:rsidRPr="0004433F" w:rsidRDefault="00F91E95" w:rsidP="001F2E99">
            <w:pPr>
              <w:rPr>
                <w:rFonts w:ascii="Arial" w:hAnsi="Arial" w:cs="Arial"/>
                <w:b/>
                <w:u w:val="single"/>
              </w:rPr>
            </w:pPr>
            <w:r>
              <w:rPr>
                <w:rFonts w:ascii="Arial" w:hAnsi="Arial" w:cs="Arial"/>
                <w:noProof/>
              </w:rPr>
              <w:drawing>
                <wp:inline distT="0" distB="0" distL="0" distR="0">
                  <wp:extent cx="2362200" cy="723900"/>
                  <wp:effectExtent l="19050" t="0" r="0" b="0"/>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10"/>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F91E95" w:rsidRPr="00947FC0" w:rsidTr="00F91E95">
        <w:tc>
          <w:tcPr>
            <w:tcW w:w="3240" w:type="dxa"/>
            <w:vAlign w:val="center"/>
          </w:tcPr>
          <w:p w:rsidR="00F91E95" w:rsidRPr="0004433F" w:rsidRDefault="00F91E95" w:rsidP="00F91E95">
            <w:pPr>
              <w:spacing w:after="0" w:line="360" w:lineRule="auto"/>
              <w:jc w:val="center"/>
              <w:rPr>
                <w:rFonts w:ascii="Arial" w:hAnsi="Arial" w:cs="Arial"/>
                <w:lang w:val="el-GR"/>
              </w:rPr>
            </w:pPr>
            <w:r w:rsidRPr="0004433F">
              <w:rPr>
                <w:rFonts w:ascii="Arial" w:hAnsi="Arial" w:cs="Arial"/>
                <w:lang w:val="el-GR"/>
              </w:rPr>
              <w:t>ΚΥΠΡΙΑΚΗ ΔΗΜΟΚΡΑΤΙΑ</w:t>
            </w:r>
          </w:p>
          <w:p w:rsidR="00F91E95" w:rsidRPr="0004433F" w:rsidRDefault="00F91E95" w:rsidP="00F91E95">
            <w:pPr>
              <w:spacing w:after="0"/>
              <w:ind w:left="-70"/>
              <w:jc w:val="center"/>
              <w:rPr>
                <w:rFonts w:ascii="Arial" w:hAnsi="Arial" w:cs="Arial"/>
                <w:b/>
                <w:lang w:val="el-GR"/>
              </w:rPr>
            </w:pPr>
            <w:r w:rsidRPr="0004433F">
              <w:rPr>
                <w:rFonts w:ascii="Arial" w:hAnsi="Arial" w:cs="Arial"/>
                <w:b/>
                <w:lang w:val="el-GR"/>
              </w:rPr>
              <w:t>ΥΠΟΥΡΓΕΙΟ</w:t>
            </w:r>
          </w:p>
          <w:p w:rsidR="00F91E95" w:rsidRPr="0004433F" w:rsidRDefault="00F91E95" w:rsidP="00F91E95">
            <w:pPr>
              <w:spacing w:after="0"/>
              <w:jc w:val="center"/>
              <w:rPr>
                <w:rFonts w:ascii="Arial" w:hAnsi="Arial" w:cs="Arial"/>
                <w:b/>
                <w:lang w:val="el-GR"/>
              </w:rPr>
            </w:pPr>
            <w:r w:rsidRPr="0004433F">
              <w:rPr>
                <w:rFonts w:ascii="Arial" w:hAnsi="Arial" w:cs="Arial"/>
                <w:b/>
                <w:lang w:val="el-GR"/>
              </w:rPr>
              <w:t>ΣΥΓΚΟΙΝΩΝΙΩΝ ΚΑΙ ΕΡΓΩΝ</w:t>
            </w:r>
          </w:p>
        </w:tc>
        <w:tc>
          <w:tcPr>
            <w:tcW w:w="1200" w:type="dxa"/>
          </w:tcPr>
          <w:p w:rsidR="00F91E95" w:rsidRPr="0004433F" w:rsidRDefault="00F91E95" w:rsidP="001F2E99">
            <w:pPr>
              <w:rPr>
                <w:rFonts w:ascii="Arial" w:hAnsi="Arial" w:cs="Arial"/>
                <w:lang w:val="el-GR"/>
              </w:rPr>
            </w:pPr>
          </w:p>
        </w:tc>
        <w:tc>
          <w:tcPr>
            <w:tcW w:w="480" w:type="dxa"/>
          </w:tcPr>
          <w:p w:rsidR="00F91E95" w:rsidRPr="0004433F" w:rsidRDefault="00F91E95" w:rsidP="001F2E99">
            <w:pPr>
              <w:ind w:left="50"/>
              <w:jc w:val="center"/>
              <w:rPr>
                <w:rFonts w:ascii="Arial" w:hAnsi="Arial" w:cs="Arial"/>
                <w:lang w:val="el-GR"/>
              </w:rPr>
            </w:pPr>
          </w:p>
        </w:tc>
        <w:tc>
          <w:tcPr>
            <w:tcW w:w="4719" w:type="dxa"/>
          </w:tcPr>
          <w:p w:rsidR="00F91E95" w:rsidRPr="0004433F" w:rsidRDefault="00F91E95" w:rsidP="001F2E99">
            <w:pPr>
              <w:ind w:left="-70"/>
              <w:rPr>
                <w:rFonts w:ascii="Arial" w:hAnsi="Arial" w:cs="Arial"/>
                <w:b/>
                <w:lang w:val="el-GR"/>
              </w:rPr>
            </w:pPr>
          </w:p>
        </w:tc>
      </w:tr>
    </w:tbl>
    <w:p w:rsidR="00F91E95" w:rsidRPr="00D64D89" w:rsidRDefault="00F91E95" w:rsidP="00F91E95">
      <w:pPr>
        <w:spacing w:after="0" w:line="240" w:lineRule="auto"/>
        <w:rPr>
          <w:rFonts w:ascii="Arial" w:hAnsi="Arial" w:cs="Arial"/>
          <w:b/>
          <w:bCs/>
          <w:u w:val="single"/>
          <w:lang w:val="el-GR"/>
        </w:rPr>
      </w:pPr>
    </w:p>
    <w:p w:rsidR="009A46F8" w:rsidRPr="00D64D89" w:rsidRDefault="009A46F8" w:rsidP="00F91E95">
      <w:pPr>
        <w:spacing w:after="0" w:line="240" w:lineRule="auto"/>
        <w:rPr>
          <w:rFonts w:ascii="Arial" w:hAnsi="Arial" w:cs="Arial"/>
          <w:b/>
          <w:bCs/>
          <w:u w:val="single"/>
          <w:lang w:val="el-GR"/>
        </w:rPr>
      </w:pPr>
    </w:p>
    <w:p w:rsidR="00E13EE6" w:rsidRPr="00D96FB5" w:rsidRDefault="00D96FB5" w:rsidP="00FE266C">
      <w:pPr>
        <w:spacing w:after="0" w:line="240" w:lineRule="auto"/>
        <w:jc w:val="center"/>
        <w:rPr>
          <w:rFonts w:ascii="Arial" w:hAnsi="Arial" w:cs="Arial"/>
          <w:b/>
          <w:bCs/>
          <w:u w:val="single"/>
          <w:lang w:val="el-GR"/>
        </w:rPr>
      </w:pPr>
      <w:r>
        <w:rPr>
          <w:rFonts w:ascii="Arial" w:hAnsi="Arial" w:cs="Arial"/>
          <w:b/>
          <w:bCs/>
          <w:u w:val="single"/>
          <w:lang w:val="el-GR"/>
        </w:rPr>
        <w:t>ΑΝΑΚΟΙΝΩΣΗ</w:t>
      </w:r>
    </w:p>
    <w:p w:rsidR="000A6B40" w:rsidRPr="00E428E3" w:rsidRDefault="000A6B40" w:rsidP="00FE266C">
      <w:pPr>
        <w:spacing w:after="0" w:line="240" w:lineRule="auto"/>
        <w:jc w:val="center"/>
        <w:rPr>
          <w:rFonts w:ascii="Arial" w:hAnsi="Arial" w:cs="Arial"/>
          <w:b/>
          <w:bCs/>
          <w:u w:val="single"/>
          <w:lang w:val="el-GR"/>
        </w:rPr>
      </w:pPr>
    </w:p>
    <w:p w:rsidR="000A6B40" w:rsidRPr="00856173" w:rsidRDefault="000A6B40" w:rsidP="00ED2296">
      <w:pPr>
        <w:pStyle w:val="BodyTextIndent"/>
        <w:spacing w:line="360" w:lineRule="auto"/>
        <w:ind w:left="0"/>
        <w:rPr>
          <w:sz w:val="22"/>
          <w:szCs w:val="22"/>
        </w:rPr>
      </w:pPr>
      <w:r w:rsidRPr="00115681">
        <w:rPr>
          <w:sz w:val="22"/>
          <w:szCs w:val="22"/>
        </w:rPr>
        <w:t>Οι περί των Τεχνιτών Οχημάτων Νόμοι του 2006 έως 2012</w:t>
      </w:r>
    </w:p>
    <w:p w:rsidR="00B85DC3" w:rsidRPr="00947FC0" w:rsidRDefault="00A457F0" w:rsidP="00ED2296">
      <w:pPr>
        <w:pStyle w:val="BodyTextIndent"/>
        <w:spacing w:line="360" w:lineRule="auto"/>
        <w:ind w:left="0"/>
        <w:rPr>
          <w:sz w:val="22"/>
          <w:szCs w:val="22"/>
        </w:rPr>
      </w:pPr>
      <w:r>
        <w:rPr>
          <w:sz w:val="22"/>
          <w:szCs w:val="22"/>
        </w:rPr>
        <w:t>Ανανέωση άδειας τεχνίτη οχημάτων</w:t>
      </w:r>
    </w:p>
    <w:p w:rsidR="00477257" w:rsidRPr="00B85DC3" w:rsidRDefault="00477257" w:rsidP="00477257">
      <w:pPr>
        <w:spacing w:line="240" w:lineRule="auto"/>
        <w:jc w:val="center"/>
        <w:rPr>
          <w:rFonts w:ascii="Arial" w:hAnsi="Arial" w:cs="Arial"/>
          <w:b/>
          <w:u w:val="single"/>
          <w:lang w:val="el-GR"/>
        </w:rPr>
      </w:pPr>
    </w:p>
    <w:p w:rsidR="00A457F0" w:rsidRDefault="00A457F0" w:rsidP="00A457F0">
      <w:pPr>
        <w:ind w:left="-180"/>
        <w:jc w:val="both"/>
        <w:rPr>
          <w:rFonts w:ascii="Arial" w:hAnsi="Arial" w:cs="Arial"/>
          <w:sz w:val="24"/>
          <w:szCs w:val="24"/>
          <w:lang w:val="el-GR"/>
        </w:rPr>
      </w:pPr>
      <w:r>
        <w:rPr>
          <w:rFonts w:ascii="Arial" w:hAnsi="Arial" w:cs="Arial"/>
          <w:sz w:val="24"/>
          <w:szCs w:val="24"/>
          <w:lang w:val="el-GR"/>
        </w:rPr>
        <w:t>Υπενθυμίζονται</w:t>
      </w:r>
      <w:r w:rsidRPr="005B28D1">
        <w:rPr>
          <w:rFonts w:ascii="Arial" w:hAnsi="Arial" w:cs="Arial"/>
          <w:sz w:val="24"/>
          <w:szCs w:val="24"/>
          <w:lang w:val="el-GR"/>
        </w:rPr>
        <w:t xml:space="preserve"> οι αδειούχοι τεχνίτες οχημάτων ότι η άδεια τεχνίτη οχημάτων που κατέχουν</w:t>
      </w:r>
      <w:r>
        <w:rPr>
          <w:rFonts w:ascii="Arial" w:hAnsi="Arial" w:cs="Arial"/>
          <w:sz w:val="24"/>
          <w:szCs w:val="24"/>
          <w:lang w:val="el-GR"/>
        </w:rPr>
        <w:t>,</w:t>
      </w:r>
      <w:r w:rsidRPr="005B28D1">
        <w:rPr>
          <w:rFonts w:ascii="Arial" w:hAnsi="Arial" w:cs="Arial"/>
          <w:sz w:val="24"/>
          <w:szCs w:val="24"/>
          <w:lang w:val="el-GR"/>
        </w:rPr>
        <w:t xml:space="preserve"> έχει διάρκεια ισχύος δύο χρόνων, με</w:t>
      </w:r>
      <w:r>
        <w:rPr>
          <w:rFonts w:ascii="Arial" w:hAnsi="Arial" w:cs="Arial"/>
          <w:sz w:val="24"/>
          <w:szCs w:val="24"/>
          <w:lang w:val="el-GR"/>
        </w:rPr>
        <w:t>τά</w:t>
      </w:r>
      <w:r w:rsidRPr="005B28D1">
        <w:rPr>
          <w:rFonts w:ascii="Arial" w:hAnsi="Arial" w:cs="Arial"/>
          <w:sz w:val="24"/>
          <w:szCs w:val="24"/>
          <w:lang w:val="el-GR"/>
        </w:rPr>
        <w:t xml:space="preserve"> την πάροδο των οποίων πρέπει να ανανεωθεί. Ως εκ τούτου</w:t>
      </w:r>
      <w:r>
        <w:rPr>
          <w:rFonts w:ascii="Arial" w:hAnsi="Arial" w:cs="Arial"/>
          <w:sz w:val="24"/>
          <w:szCs w:val="24"/>
          <w:lang w:val="el-GR"/>
        </w:rPr>
        <w:t>, καλούνται</w:t>
      </w:r>
      <w:r w:rsidRPr="005B28D1">
        <w:rPr>
          <w:rFonts w:ascii="Arial" w:hAnsi="Arial" w:cs="Arial"/>
          <w:sz w:val="24"/>
          <w:szCs w:val="24"/>
          <w:lang w:val="el-GR"/>
        </w:rPr>
        <w:t xml:space="preserve"> οι αδειούχοι τεχνίτες οχημάτων των οποίων η άδεια </w:t>
      </w:r>
      <w:r>
        <w:rPr>
          <w:rFonts w:ascii="Arial" w:hAnsi="Arial" w:cs="Arial"/>
          <w:sz w:val="24"/>
          <w:szCs w:val="24"/>
          <w:lang w:val="el-GR"/>
        </w:rPr>
        <w:t>λήγει,</w:t>
      </w:r>
      <w:r w:rsidRPr="005B28D1">
        <w:rPr>
          <w:rFonts w:ascii="Arial" w:hAnsi="Arial" w:cs="Arial"/>
          <w:sz w:val="24"/>
          <w:szCs w:val="24"/>
          <w:lang w:val="el-GR"/>
        </w:rPr>
        <w:t xml:space="preserve"> να </w:t>
      </w:r>
      <w:r>
        <w:rPr>
          <w:rFonts w:ascii="Arial" w:hAnsi="Arial" w:cs="Arial"/>
          <w:sz w:val="24"/>
          <w:szCs w:val="24"/>
          <w:lang w:val="el-GR"/>
        </w:rPr>
        <w:t>μεριμνούν</w:t>
      </w:r>
      <w:r w:rsidRPr="005B28D1">
        <w:rPr>
          <w:rFonts w:ascii="Arial" w:hAnsi="Arial" w:cs="Arial"/>
          <w:sz w:val="24"/>
          <w:szCs w:val="24"/>
          <w:lang w:val="el-GR"/>
        </w:rPr>
        <w:t xml:space="preserve"> </w:t>
      </w:r>
      <w:r>
        <w:rPr>
          <w:rFonts w:ascii="Arial" w:hAnsi="Arial" w:cs="Arial"/>
          <w:sz w:val="24"/>
          <w:szCs w:val="24"/>
          <w:lang w:val="el-GR"/>
        </w:rPr>
        <w:t>για την έγκαιρη ανανέωση της, υποβάλλοντας αίτηση στα Κεντρικά ή στα Επαρχιακά Γραφεία του Τμήματος Ηλεκτρομηχανολογικών Υπηρεσιών.</w:t>
      </w:r>
    </w:p>
    <w:p w:rsidR="00A457F0" w:rsidRPr="00F42EC8" w:rsidRDefault="00A457F0" w:rsidP="00A457F0">
      <w:pPr>
        <w:ind w:left="-180"/>
        <w:jc w:val="both"/>
        <w:rPr>
          <w:rFonts w:ascii="Arial" w:hAnsi="Arial" w:cs="Arial"/>
          <w:sz w:val="24"/>
          <w:szCs w:val="24"/>
          <w:lang w:val="el-GR"/>
        </w:rPr>
      </w:pPr>
      <w:r w:rsidRPr="00F42EC8">
        <w:rPr>
          <w:rFonts w:ascii="Arial" w:hAnsi="Arial" w:cs="Arial"/>
          <w:sz w:val="24"/>
          <w:szCs w:val="24"/>
          <w:lang w:val="el-GR"/>
        </w:rPr>
        <w:t xml:space="preserve">Σύμφωνα με το άρθρο 3 του Νόμου του 2006, </w:t>
      </w:r>
      <w:r w:rsidRPr="00F42EC8">
        <w:rPr>
          <w:rFonts w:ascii="Arial" w:hAnsi="Arial" w:cs="Arial"/>
          <w:b/>
          <w:bCs/>
          <w:sz w:val="24"/>
          <w:szCs w:val="24"/>
          <w:lang w:val="el-GR"/>
        </w:rPr>
        <w:t>«…</w:t>
      </w:r>
      <w:r w:rsidRPr="00F42EC8">
        <w:rPr>
          <w:rFonts w:ascii="Arial" w:hAnsi="Arial" w:cs="Arial"/>
          <w:sz w:val="24"/>
          <w:szCs w:val="24"/>
          <w:lang w:val="el-GR"/>
        </w:rPr>
        <w:t>συντήρηση και επιδιόρθωση οχήματος αναλαμβάνεται και διεκπεραιώνεται μόνο από αδειούχο τεχνίτη οχημάτων που κατέχει ισχύουσα άδεια τεχνίτη οχήματος της σχετικής ειδικότητας.</w:t>
      </w:r>
      <w:r w:rsidRPr="00F42EC8">
        <w:rPr>
          <w:rFonts w:ascii="Arial" w:hAnsi="Arial" w:cs="Arial"/>
          <w:b/>
          <w:bCs/>
          <w:sz w:val="24"/>
          <w:szCs w:val="24"/>
          <w:lang w:val="el-GR"/>
        </w:rPr>
        <w:t>»</w:t>
      </w:r>
    </w:p>
    <w:p w:rsidR="00A457F0" w:rsidRPr="005B28D1" w:rsidRDefault="00A457F0" w:rsidP="00A457F0">
      <w:pPr>
        <w:ind w:left="-180"/>
        <w:jc w:val="both"/>
        <w:rPr>
          <w:rFonts w:ascii="Arial" w:hAnsi="Arial" w:cs="Arial"/>
          <w:sz w:val="24"/>
          <w:szCs w:val="24"/>
          <w:lang w:val="el-GR"/>
        </w:rPr>
      </w:pPr>
      <w:r>
        <w:rPr>
          <w:rFonts w:ascii="Arial" w:hAnsi="Arial" w:cs="Arial"/>
          <w:sz w:val="24"/>
          <w:szCs w:val="24"/>
          <w:lang w:val="el-GR"/>
        </w:rPr>
        <w:t>Σ</w:t>
      </w:r>
      <w:r w:rsidRPr="005B28D1">
        <w:rPr>
          <w:rFonts w:ascii="Arial" w:hAnsi="Arial" w:cs="Arial"/>
          <w:sz w:val="24"/>
          <w:szCs w:val="24"/>
          <w:lang w:val="el-GR"/>
        </w:rPr>
        <w:t>ύμφωνα με το άρθρο 16 του Νόμου του 2006, πρόσωπο το οποίο ασκεί το επάγγελμα του τεχνίτη οχημάτων σε σχέση με τις ειδικότητες που καθορίζονται στο Νόμο, χωρίς να κατέχει ισχύουσα άδεια τεχνίτη οχημάτων, διαπράττει αδίκημα και, σε περίπτωση καταδίκης του, υπόκειται σε φυλάκιση για περίοδο που δεν υπερβαίνει το ένα (1) έτος ή σε χρηματική ποινή που δεν υπερβαίνει τις πέντε χιλιάδες εκατόν τριάντα ευρώ (€5.130,00) ή και στις δυο αυτές ποινές.</w:t>
      </w:r>
    </w:p>
    <w:p w:rsidR="00ED2296" w:rsidRPr="00856173" w:rsidRDefault="00ED2296" w:rsidP="00DB4620">
      <w:pPr>
        <w:tabs>
          <w:tab w:val="left" w:pos="0"/>
        </w:tabs>
        <w:spacing w:after="0"/>
        <w:jc w:val="both"/>
        <w:rPr>
          <w:rFonts w:ascii="Arial" w:hAnsi="Arial" w:cs="Arial"/>
          <w:lang w:val="el-GR"/>
        </w:rPr>
      </w:pPr>
    </w:p>
    <w:p w:rsidR="00E14806" w:rsidRPr="00856173" w:rsidRDefault="00E14806" w:rsidP="00DC7605">
      <w:pPr>
        <w:tabs>
          <w:tab w:val="left" w:pos="0"/>
        </w:tabs>
        <w:spacing w:after="0" w:line="240" w:lineRule="auto"/>
        <w:jc w:val="both"/>
        <w:rPr>
          <w:rFonts w:ascii="Arial" w:hAnsi="Arial" w:cs="Arial"/>
          <w:lang w:val="el-GR"/>
        </w:rPr>
      </w:pPr>
    </w:p>
    <w:p w:rsidR="00DC7605" w:rsidRPr="007D5111" w:rsidRDefault="00DC7605" w:rsidP="007E4719">
      <w:pPr>
        <w:pStyle w:val="Style"/>
        <w:jc w:val="both"/>
        <w:rPr>
          <w:rFonts w:ascii="Arial" w:hAnsi="Arial" w:cs="Arial"/>
          <w:sz w:val="22"/>
          <w:szCs w:val="22"/>
          <w:lang w:val="el-GR"/>
        </w:rPr>
      </w:pPr>
    </w:p>
    <w:p w:rsidR="0031331D" w:rsidRPr="007D5111" w:rsidRDefault="0031331D" w:rsidP="007E4719">
      <w:pPr>
        <w:pStyle w:val="Style"/>
        <w:jc w:val="both"/>
        <w:rPr>
          <w:rFonts w:ascii="Arial" w:hAnsi="Arial" w:cs="Arial"/>
          <w:sz w:val="22"/>
          <w:szCs w:val="22"/>
          <w:lang w:val="el-GR"/>
        </w:rPr>
      </w:pPr>
    </w:p>
    <w:p w:rsidR="0031331D" w:rsidRDefault="0031331D"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p>
    <w:p w:rsidR="00A457F0" w:rsidRDefault="00A457F0" w:rsidP="007D5111">
      <w:pPr>
        <w:pStyle w:val="Style"/>
        <w:spacing w:line="220" w:lineRule="exact"/>
        <w:jc w:val="both"/>
        <w:rPr>
          <w:rFonts w:ascii="Arial" w:hAnsi="Arial" w:cs="Arial"/>
          <w:lang w:val="el-GR"/>
        </w:rPr>
      </w:pPr>
      <w:bookmarkStart w:id="0" w:name="_GoBack"/>
      <w:bookmarkEnd w:id="0"/>
    </w:p>
    <w:sectPr w:rsidR="00A457F0" w:rsidSect="007D507F">
      <w:footerReference w:type="default" r:id="rId11"/>
      <w:pgSz w:w="12240" w:h="15840"/>
      <w:pgMar w:top="1276" w:right="1183" w:bottom="1135" w:left="1418"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40" w:rsidRDefault="00C01B40">
      <w:pPr>
        <w:rPr>
          <w:rFonts w:cs="Times New Roman"/>
        </w:rPr>
      </w:pPr>
      <w:r>
        <w:rPr>
          <w:rFonts w:cs="Times New Roman"/>
        </w:rPr>
        <w:separator/>
      </w:r>
    </w:p>
  </w:endnote>
  <w:endnote w:type="continuationSeparator" w:id="0">
    <w:p w:rsidR="00C01B40" w:rsidRDefault="00C01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F0" w:rsidRDefault="00A457F0" w:rsidP="00013EAE">
    <w:pPr>
      <w:pStyle w:val="Footer"/>
      <w:framePr w:wrap="auto" w:vAnchor="text" w:hAnchor="margin" w:xAlign="right" w:y="1"/>
      <w:rPr>
        <w:rStyle w:val="PageNumber"/>
        <w:rFonts w:cs="Times New Roman"/>
      </w:rPr>
    </w:pPr>
  </w:p>
  <w:p w:rsidR="00A457F0" w:rsidRPr="00E73E16" w:rsidRDefault="00A457F0" w:rsidP="00190ABE">
    <w:pPr>
      <w:pStyle w:val="Footer"/>
      <w:ind w:right="360"/>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40" w:rsidRDefault="00C01B40">
      <w:pPr>
        <w:rPr>
          <w:rFonts w:cs="Times New Roman"/>
        </w:rPr>
      </w:pPr>
      <w:r>
        <w:rPr>
          <w:rFonts w:cs="Times New Roman"/>
        </w:rPr>
        <w:separator/>
      </w:r>
    </w:p>
  </w:footnote>
  <w:footnote w:type="continuationSeparator" w:id="0">
    <w:p w:rsidR="00C01B40" w:rsidRDefault="00C01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E38"/>
    <w:multiLevelType w:val="multilevel"/>
    <w:tmpl w:val="6E8EA6B0"/>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b/>
        <w:bCs/>
      </w:rPr>
    </w:lvl>
    <w:lvl w:ilvl="5">
      <w:start w:val="1"/>
      <w:numFmt w:val="decimal"/>
      <w:isLgl/>
      <w:lvlText w:val="%1.%2.%3.%4.%5.%6"/>
      <w:lvlJc w:val="left"/>
      <w:pPr>
        <w:ind w:left="1506" w:hanging="1080"/>
      </w:pPr>
      <w:rPr>
        <w:rFonts w:hint="default"/>
        <w:b/>
        <w:bCs/>
      </w:rPr>
    </w:lvl>
    <w:lvl w:ilvl="6">
      <w:start w:val="1"/>
      <w:numFmt w:val="decimal"/>
      <w:isLgl/>
      <w:lvlText w:val="%1.%2.%3.%4.%5.%6.%7"/>
      <w:lvlJc w:val="left"/>
      <w:pPr>
        <w:ind w:left="1866" w:hanging="1440"/>
      </w:pPr>
      <w:rPr>
        <w:rFonts w:hint="default"/>
        <w:b/>
        <w:bCs/>
      </w:rPr>
    </w:lvl>
    <w:lvl w:ilvl="7">
      <w:start w:val="1"/>
      <w:numFmt w:val="decimal"/>
      <w:isLgl/>
      <w:lvlText w:val="%1.%2.%3.%4.%5.%6.%7.%8"/>
      <w:lvlJc w:val="left"/>
      <w:pPr>
        <w:ind w:left="1866" w:hanging="1440"/>
      </w:pPr>
      <w:rPr>
        <w:rFonts w:hint="default"/>
        <w:b/>
        <w:bCs/>
      </w:rPr>
    </w:lvl>
    <w:lvl w:ilvl="8">
      <w:start w:val="1"/>
      <w:numFmt w:val="decimal"/>
      <w:isLgl/>
      <w:lvlText w:val="%1.%2.%3.%4.%5.%6.%7.%8.%9"/>
      <w:lvlJc w:val="left"/>
      <w:pPr>
        <w:ind w:left="2226" w:hanging="1800"/>
      </w:pPr>
      <w:rPr>
        <w:rFonts w:hint="default"/>
        <w:b/>
        <w:bCs/>
      </w:rPr>
    </w:lvl>
  </w:abstractNum>
  <w:abstractNum w:abstractNumId="1">
    <w:nsid w:val="10E548EA"/>
    <w:multiLevelType w:val="singleLevel"/>
    <w:tmpl w:val="7F12739E"/>
    <w:lvl w:ilvl="0">
      <w:start w:val="1"/>
      <w:numFmt w:val="decimal"/>
      <w:lvlText w:val="%1)"/>
      <w:legacy w:legacy="1" w:legacySpace="0" w:legacyIndent="0"/>
      <w:lvlJc w:val="left"/>
      <w:rPr>
        <w:rFonts w:ascii="Arial" w:hAnsi="Arial" w:cs="Arial" w:hint="default"/>
      </w:rPr>
    </w:lvl>
  </w:abstractNum>
  <w:abstractNum w:abstractNumId="2">
    <w:nsid w:val="1CE24B08"/>
    <w:multiLevelType w:val="hybridMultilevel"/>
    <w:tmpl w:val="6AC2EC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3A36FBA"/>
    <w:multiLevelType w:val="hybridMultilevel"/>
    <w:tmpl w:val="0606523A"/>
    <w:lvl w:ilvl="0" w:tplc="D72EBF8E">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E5CD9"/>
    <w:multiLevelType w:val="hybridMultilevel"/>
    <w:tmpl w:val="9A9238BE"/>
    <w:lvl w:ilvl="0" w:tplc="24589A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5E86FE1"/>
    <w:multiLevelType w:val="hybridMultilevel"/>
    <w:tmpl w:val="5978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5639A0"/>
    <w:multiLevelType w:val="hybridMultilevel"/>
    <w:tmpl w:val="F580E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9E702F"/>
    <w:multiLevelType w:val="hybridMultilevel"/>
    <w:tmpl w:val="3A5C2858"/>
    <w:lvl w:ilvl="0" w:tplc="FA366E48">
      <w:start w:val="1"/>
      <w:numFmt w:val="bullet"/>
      <w:lvlText w:val=""/>
      <w:lvlJc w:val="left"/>
      <w:pPr>
        <w:tabs>
          <w:tab w:val="num" w:pos="709"/>
        </w:tabs>
        <w:ind w:left="70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C603B0"/>
    <w:multiLevelType w:val="hybridMultilevel"/>
    <w:tmpl w:val="4156E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F6968C0"/>
    <w:multiLevelType w:val="hybridMultilevel"/>
    <w:tmpl w:val="6C927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29329F"/>
    <w:multiLevelType w:val="hybridMultilevel"/>
    <w:tmpl w:val="6A98D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57C7738"/>
    <w:multiLevelType w:val="hybridMultilevel"/>
    <w:tmpl w:val="D86A13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nsid w:val="5CCF3CC9"/>
    <w:multiLevelType w:val="hybridMultilevel"/>
    <w:tmpl w:val="507405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7CC38A0"/>
    <w:multiLevelType w:val="hybridMultilevel"/>
    <w:tmpl w:val="FED604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ABF6857"/>
    <w:multiLevelType w:val="hybridMultilevel"/>
    <w:tmpl w:val="1CC65B6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BAA340D"/>
    <w:multiLevelType w:val="hybridMultilevel"/>
    <w:tmpl w:val="1F4E79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6">
    <w:nsid w:val="7C8F5994"/>
    <w:multiLevelType w:val="multilevel"/>
    <w:tmpl w:val="DCA08CD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C77A7"/>
    <w:multiLevelType w:val="hybridMultilevel"/>
    <w:tmpl w:val="B0C86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8"/>
  </w:num>
  <w:num w:numId="4">
    <w:abstractNumId w:val="0"/>
  </w:num>
  <w:num w:numId="5">
    <w:abstractNumId w:val="2"/>
  </w:num>
  <w:num w:numId="6">
    <w:abstractNumId w:val="12"/>
  </w:num>
  <w:num w:numId="7">
    <w:abstractNumId w:val="17"/>
  </w:num>
  <w:num w:numId="8">
    <w:abstractNumId w:val="10"/>
  </w:num>
  <w:num w:numId="9">
    <w:abstractNumId w:val="11"/>
  </w:num>
  <w:num w:numId="10">
    <w:abstractNumId w:val="15"/>
  </w:num>
  <w:num w:numId="11">
    <w:abstractNumId w:val="3"/>
  </w:num>
  <w:num w:numId="12">
    <w:abstractNumId w:val="4"/>
  </w:num>
  <w:num w:numId="13">
    <w:abstractNumId w:val="6"/>
  </w:num>
  <w:num w:numId="14">
    <w:abstractNumId w:val="14"/>
  </w:num>
  <w:num w:numId="15">
    <w:abstractNumId w:val="1"/>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C51E9"/>
    <w:rsid w:val="00000DA3"/>
    <w:rsid w:val="00002F51"/>
    <w:rsid w:val="00013EAE"/>
    <w:rsid w:val="00016DBC"/>
    <w:rsid w:val="0002440D"/>
    <w:rsid w:val="00042790"/>
    <w:rsid w:val="000447EF"/>
    <w:rsid w:val="00045B27"/>
    <w:rsid w:val="000655DD"/>
    <w:rsid w:val="00066A03"/>
    <w:rsid w:val="00067FA0"/>
    <w:rsid w:val="00073C35"/>
    <w:rsid w:val="00075EE8"/>
    <w:rsid w:val="00081B5B"/>
    <w:rsid w:val="000923F3"/>
    <w:rsid w:val="00092525"/>
    <w:rsid w:val="00093122"/>
    <w:rsid w:val="000941CE"/>
    <w:rsid w:val="000A6B40"/>
    <w:rsid w:val="000B1E95"/>
    <w:rsid w:val="000B43FD"/>
    <w:rsid w:val="000B4A99"/>
    <w:rsid w:val="000D05A4"/>
    <w:rsid w:val="000D5983"/>
    <w:rsid w:val="000D609E"/>
    <w:rsid w:val="000E15F1"/>
    <w:rsid w:val="00100D21"/>
    <w:rsid w:val="00112A42"/>
    <w:rsid w:val="00115681"/>
    <w:rsid w:val="00116883"/>
    <w:rsid w:val="00133A1E"/>
    <w:rsid w:val="00141368"/>
    <w:rsid w:val="00157ECD"/>
    <w:rsid w:val="00162C8A"/>
    <w:rsid w:val="0016324D"/>
    <w:rsid w:val="00172247"/>
    <w:rsid w:val="00190ABE"/>
    <w:rsid w:val="001B5592"/>
    <w:rsid w:val="001C167E"/>
    <w:rsid w:val="001E68F9"/>
    <w:rsid w:val="001F2E99"/>
    <w:rsid w:val="001F4974"/>
    <w:rsid w:val="00203E4F"/>
    <w:rsid w:val="00236A28"/>
    <w:rsid w:val="00244394"/>
    <w:rsid w:val="00246732"/>
    <w:rsid w:val="00253FF4"/>
    <w:rsid w:val="00257AE0"/>
    <w:rsid w:val="002622EA"/>
    <w:rsid w:val="00275F33"/>
    <w:rsid w:val="00291B50"/>
    <w:rsid w:val="002B3429"/>
    <w:rsid w:val="002D4883"/>
    <w:rsid w:val="002E0DA3"/>
    <w:rsid w:val="002E3BD5"/>
    <w:rsid w:val="002F4DCC"/>
    <w:rsid w:val="0030260B"/>
    <w:rsid w:val="003065C8"/>
    <w:rsid w:val="0031331D"/>
    <w:rsid w:val="00313967"/>
    <w:rsid w:val="00320740"/>
    <w:rsid w:val="00320A5A"/>
    <w:rsid w:val="003419F1"/>
    <w:rsid w:val="003452C4"/>
    <w:rsid w:val="00345CAA"/>
    <w:rsid w:val="00352390"/>
    <w:rsid w:val="00355386"/>
    <w:rsid w:val="00365FE4"/>
    <w:rsid w:val="003803AB"/>
    <w:rsid w:val="00386686"/>
    <w:rsid w:val="003B4335"/>
    <w:rsid w:val="003C2AB5"/>
    <w:rsid w:val="003C4CDE"/>
    <w:rsid w:val="003D27F9"/>
    <w:rsid w:val="003D7C29"/>
    <w:rsid w:val="003E1368"/>
    <w:rsid w:val="003E33E1"/>
    <w:rsid w:val="00405DFE"/>
    <w:rsid w:val="00411038"/>
    <w:rsid w:val="00412CD6"/>
    <w:rsid w:val="00421C3C"/>
    <w:rsid w:val="0042742A"/>
    <w:rsid w:val="0044632B"/>
    <w:rsid w:val="00450080"/>
    <w:rsid w:val="004606E5"/>
    <w:rsid w:val="00460E62"/>
    <w:rsid w:val="00463368"/>
    <w:rsid w:val="0047128B"/>
    <w:rsid w:val="00475CB5"/>
    <w:rsid w:val="00477257"/>
    <w:rsid w:val="004968D5"/>
    <w:rsid w:val="00497D19"/>
    <w:rsid w:val="004A4EF8"/>
    <w:rsid w:val="004C7BE1"/>
    <w:rsid w:val="004F14DB"/>
    <w:rsid w:val="004F733B"/>
    <w:rsid w:val="004F7812"/>
    <w:rsid w:val="0051743D"/>
    <w:rsid w:val="00521185"/>
    <w:rsid w:val="0052540D"/>
    <w:rsid w:val="00534731"/>
    <w:rsid w:val="00536FDE"/>
    <w:rsid w:val="00542740"/>
    <w:rsid w:val="0054634D"/>
    <w:rsid w:val="005464C2"/>
    <w:rsid w:val="005516CB"/>
    <w:rsid w:val="0057263D"/>
    <w:rsid w:val="00575D62"/>
    <w:rsid w:val="00584167"/>
    <w:rsid w:val="005A414E"/>
    <w:rsid w:val="005B28F0"/>
    <w:rsid w:val="005C440B"/>
    <w:rsid w:val="005D51E6"/>
    <w:rsid w:val="005F4EB8"/>
    <w:rsid w:val="005F526F"/>
    <w:rsid w:val="005F6C00"/>
    <w:rsid w:val="005F6C72"/>
    <w:rsid w:val="005F6C7D"/>
    <w:rsid w:val="005F7DB4"/>
    <w:rsid w:val="00605259"/>
    <w:rsid w:val="006118E7"/>
    <w:rsid w:val="0062290F"/>
    <w:rsid w:val="00623BB9"/>
    <w:rsid w:val="00634CBA"/>
    <w:rsid w:val="006368E5"/>
    <w:rsid w:val="00650DB6"/>
    <w:rsid w:val="006626CC"/>
    <w:rsid w:val="0066361F"/>
    <w:rsid w:val="00672C51"/>
    <w:rsid w:val="00676863"/>
    <w:rsid w:val="00684124"/>
    <w:rsid w:val="006A4F96"/>
    <w:rsid w:val="006B5A8B"/>
    <w:rsid w:val="006C0898"/>
    <w:rsid w:val="006C5D4A"/>
    <w:rsid w:val="006C6CAE"/>
    <w:rsid w:val="007005D4"/>
    <w:rsid w:val="0070355E"/>
    <w:rsid w:val="00707FF6"/>
    <w:rsid w:val="0071583A"/>
    <w:rsid w:val="00734003"/>
    <w:rsid w:val="0073735A"/>
    <w:rsid w:val="007513B5"/>
    <w:rsid w:val="00766F79"/>
    <w:rsid w:val="007770D0"/>
    <w:rsid w:val="007B3E6A"/>
    <w:rsid w:val="007C0C54"/>
    <w:rsid w:val="007C3805"/>
    <w:rsid w:val="007D16E1"/>
    <w:rsid w:val="007D507F"/>
    <w:rsid w:val="007D5111"/>
    <w:rsid w:val="007E4719"/>
    <w:rsid w:val="00814DD8"/>
    <w:rsid w:val="00825708"/>
    <w:rsid w:val="00856173"/>
    <w:rsid w:val="00883000"/>
    <w:rsid w:val="0088673D"/>
    <w:rsid w:val="00895BFA"/>
    <w:rsid w:val="008A0695"/>
    <w:rsid w:val="008A77FF"/>
    <w:rsid w:val="008B3A41"/>
    <w:rsid w:val="008C6B79"/>
    <w:rsid w:val="008D221A"/>
    <w:rsid w:val="008E1911"/>
    <w:rsid w:val="008E3A96"/>
    <w:rsid w:val="008E59C0"/>
    <w:rsid w:val="0090059F"/>
    <w:rsid w:val="00903B11"/>
    <w:rsid w:val="00910624"/>
    <w:rsid w:val="00912605"/>
    <w:rsid w:val="00930EC4"/>
    <w:rsid w:val="009314C1"/>
    <w:rsid w:val="00945514"/>
    <w:rsid w:val="00947FC0"/>
    <w:rsid w:val="00951440"/>
    <w:rsid w:val="00953C9A"/>
    <w:rsid w:val="0095555E"/>
    <w:rsid w:val="00974FAF"/>
    <w:rsid w:val="00980849"/>
    <w:rsid w:val="00986F25"/>
    <w:rsid w:val="00987DC1"/>
    <w:rsid w:val="00990E65"/>
    <w:rsid w:val="00992B45"/>
    <w:rsid w:val="00994D27"/>
    <w:rsid w:val="009A41B6"/>
    <w:rsid w:val="009A4202"/>
    <w:rsid w:val="009A46F8"/>
    <w:rsid w:val="009C5DF2"/>
    <w:rsid w:val="009D67FC"/>
    <w:rsid w:val="009E0CBC"/>
    <w:rsid w:val="009F0D48"/>
    <w:rsid w:val="009F52D5"/>
    <w:rsid w:val="00A12157"/>
    <w:rsid w:val="00A1554B"/>
    <w:rsid w:val="00A303CE"/>
    <w:rsid w:val="00A3656B"/>
    <w:rsid w:val="00A43813"/>
    <w:rsid w:val="00A443E5"/>
    <w:rsid w:val="00A457F0"/>
    <w:rsid w:val="00A659F2"/>
    <w:rsid w:val="00A81A53"/>
    <w:rsid w:val="00A82F74"/>
    <w:rsid w:val="00AA63BF"/>
    <w:rsid w:val="00AF6135"/>
    <w:rsid w:val="00B03706"/>
    <w:rsid w:val="00B04C79"/>
    <w:rsid w:val="00B07760"/>
    <w:rsid w:val="00B07A9D"/>
    <w:rsid w:val="00B1074B"/>
    <w:rsid w:val="00B276CD"/>
    <w:rsid w:val="00B35B83"/>
    <w:rsid w:val="00B535C2"/>
    <w:rsid w:val="00B85DC3"/>
    <w:rsid w:val="00B86B1C"/>
    <w:rsid w:val="00B937DD"/>
    <w:rsid w:val="00B95AF2"/>
    <w:rsid w:val="00B9772F"/>
    <w:rsid w:val="00BA30C9"/>
    <w:rsid w:val="00BA3494"/>
    <w:rsid w:val="00BA596E"/>
    <w:rsid w:val="00BA5C0A"/>
    <w:rsid w:val="00BA6E06"/>
    <w:rsid w:val="00BB06EA"/>
    <w:rsid w:val="00BC2C4F"/>
    <w:rsid w:val="00BC5ECB"/>
    <w:rsid w:val="00BD4FAA"/>
    <w:rsid w:val="00BD6D93"/>
    <w:rsid w:val="00C001DA"/>
    <w:rsid w:val="00C01B40"/>
    <w:rsid w:val="00C203D3"/>
    <w:rsid w:val="00C33872"/>
    <w:rsid w:val="00C531FE"/>
    <w:rsid w:val="00C56E94"/>
    <w:rsid w:val="00C57974"/>
    <w:rsid w:val="00C615CD"/>
    <w:rsid w:val="00C6260B"/>
    <w:rsid w:val="00C64193"/>
    <w:rsid w:val="00C83D3C"/>
    <w:rsid w:val="00C87050"/>
    <w:rsid w:val="00C929D9"/>
    <w:rsid w:val="00CB15D6"/>
    <w:rsid w:val="00CD33FC"/>
    <w:rsid w:val="00CD54F7"/>
    <w:rsid w:val="00CE433F"/>
    <w:rsid w:val="00CF05D4"/>
    <w:rsid w:val="00D00D41"/>
    <w:rsid w:val="00D02932"/>
    <w:rsid w:val="00D1556F"/>
    <w:rsid w:val="00D24776"/>
    <w:rsid w:val="00D36294"/>
    <w:rsid w:val="00D64083"/>
    <w:rsid w:val="00D64D89"/>
    <w:rsid w:val="00D71BF9"/>
    <w:rsid w:val="00D8203E"/>
    <w:rsid w:val="00D832B8"/>
    <w:rsid w:val="00D95CBC"/>
    <w:rsid w:val="00D96BF9"/>
    <w:rsid w:val="00D96FB5"/>
    <w:rsid w:val="00DB4620"/>
    <w:rsid w:val="00DB4898"/>
    <w:rsid w:val="00DC51E9"/>
    <w:rsid w:val="00DC7605"/>
    <w:rsid w:val="00DD2013"/>
    <w:rsid w:val="00DD7B20"/>
    <w:rsid w:val="00E013FA"/>
    <w:rsid w:val="00E12714"/>
    <w:rsid w:val="00E13EE6"/>
    <w:rsid w:val="00E14806"/>
    <w:rsid w:val="00E23F72"/>
    <w:rsid w:val="00E41A2D"/>
    <w:rsid w:val="00E428E3"/>
    <w:rsid w:val="00E50246"/>
    <w:rsid w:val="00E56AF8"/>
    <w:rsid w:val="00E60B30"/>
    <w:rsid w:val="00E6530F"/>
    <w:rsid w:val="00E73E16"/>
    <w:rsid w:val="00E9101D"/>
    <w:rsid w:val="00E9253A"/>
    <w:rsid w:val="00EA07AD"/>
    <w:rsid w:val="00EA7B10"/>
    <w:rsid w:val="00EB7DBD"/>
    <w:rsid w:val="00EC566F"/>
    <w:rsid w:val="00ED2296"/>
    <w:rsid w:val="00EE05DB"/>
    <w:rsid w:val="00EE21B3"/>
    <w:rsid w:val="00EE5A16"/>
    <w:rsid w:val="00EF4ADD"/>
    <w:rsid w:val="00F00C58"/>
    <w:rsid w:val="00F103E8"/>
    <w:rsid w:val="00F26C6B"/>
    <w:rsid w:val="00F3328F"/>
    <w:rsid w:val="00F35C1C"/>
    <w:rsid w:val="00F405CC"/>
    <w:rsid w:val="00F41A87"/>
    <w:rsid w:val="00F429EA"/>
    <w:rsid w:val="00F525D0"/>
    <w:rsid w:val="00F81896"/>
    <w:rsid w:val="00F85ACC"/>
    <w:rsid w:val="00F91E95"/>
    <w:rsid w:val="00FA2D95"/>
    <w:rsid w:val="00FA381E"/>
    <w:rsid w:val="00FB1F73"/>
    <w:rsid w:val="00FB6072"/>
    <w:rsid w:val="00FB668D"/>
    <w:rsid w:val="00FC5987"/>
    <w:rsid w:val="00FC59A9"/>
    <w:rsid w:val="00FD4B95"/>
    <w:rsid w:val="00FD723F"/>
    <w:rsid w:val="00FE266C"/>
    <w:rsid w:val="00FF0C28"/>
    <w:rsid w:val="00FF3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E9"/>
    <w:pPr>
      <w:spacing w:after="200" w:line="276" w:lineRule="auto"/>
    </w:pPr>
    <w:rPr>
      <w:rFonts w:eastAsia="Times New Roman" w:cs="Calibri"/>
    </w:rPr>
  </w:style>
  <w:style w:type="paragraph" w:styleId="Heading5">
    <w:name w:val="heading 5"/>
    <w:basedOn w:val="Normal"/>
    <w:next w:val="Normal"/>
    <w:link w:val="Heading5Char"/>
    <w:qFormat/>
    <w:locked/>
    <w:rsid w:val="004F14DB"/>
    <w:pPr>
      <w:spacing w:before="240" w:after="60" w:line="240" w:lineRule="auto"/>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9"/>
    <w:pPr>
      <w:ind w:left="720"/>
    </w:pPr>
  </w:style>
  <w:style w:type="paragraph" w:styleId="BalloonText">
    <w:name w:val="Balloon Text"/>
    <w:basedOn w:val="Normal"/>
    <w:link w:val="BalloonTextChar"/>
    <w:uiPriority w:val="99"/>
    <w:semiHidden/>
    <w:rsid w:val="00BA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0C9"/>
    <w:rPr>
      <w:rFonts w:ascii="Tahoma" w:hAnsi="Tahoma" w:cs="Tahoma"/>
      <w:sz w:val="16"/>
      <w:szCs w:val="16"/>
    </w:rPr>
  </w:style>
  <w:style w:type="paragraph" w:styleId="Header">
    <w:name w:val="header"/>
    <w:basedOn w:val="Normal"/>
    <w:link w:val="HeaderChar"/>
    <w:uiPriority w:val="99"/>
    <w:rsid w:val="00FE266C"/>
    <w:pPr>
      <w:tabs>
        <w:tab w:val="center" w:pos="4320"/>
        <w:tab w:val="right" w:pos="8640"/>
      </w:tabs>
    </w:pPr>
  </w:style>
  <w:style w:type="character" w:customStyle="1" w:styleId="HeaderChar">
    <w:name w:val="Header Char"/>
    <w:basedOn w:val="DefaultParagraphFont"/>
    <w:link w:val="Header"/>
    <w:uiPriority w:val="99"/>
    <w:semiHidden/>
    <w:locked/>
    <w:rsid w:val="00AA63BF"/>
    <w:rPr>
      <w:rFonts w:eastAsia="Times New Roman"/>
    </w:rPr>
  </w:style>
  <w:style w:type="paragraph" w:styleId="Footer">
    <w:name w:val="footer"/>
    <w:basedOn w:val="Normal"/>
    <w:link w:val="FooterChar"/>
    <w:uiPriority w:val="99"/>
    <w:rsid w:val="00FE266C"/>
    <w:pPr>
      <w:tabs>
        <w:tab w:val="center" w:pos="4320"/>
        <w:tab w:val="right" w:pos="8640"/>
      </w:tabs>
    </w:pPr>
  </w:style>
  <w:style w:type="character" w:customStyle="1" w:styleId="FooterChar">
    <w:name w:val="Footer Char"/>
    <w:basedOn w:val="DefaultParagraphFont"/>
    <w:link w:val="Footer"/>
    <w:uiPriority w:val="99"/>
    <w:semiHidden/>
    <w:locked/>
    <w:rsid w:val="00AA63BF"/>
    <w:rPr>
      <w:rFonts w:eastAsia="Times New Roman"/>
    </w:rPr>
  </w:style>
  <w:style w:type="character" w:styleId="PageNumber">
    <w:name w:val="page number"/>
    <w:basedOn w:val="DefaultParagraphFont"/>
    <w:uiPriority w:val="99"/>
    <w:rsid w:val="00FE266C"/>
  </w:style>
  <w:style w:type="paragraph" w:styleId="BodyTextIndent">
    <w:name w:val="Body Text Indent"/>
    <w:basedOn w:val="Normal"/>
    <w:link w:val="BodyTextIndentChar"/>
    <w:semiHidden/>
    <w:rsid w:val="000A6B40"/>
    <w:pPr>
      <w:tabs>
        <w:tab w:val="center" w:pos="4536"/>
      </w:tabs>
      <w:spacing w:after="0" w:line="240" w:lineRule="auto"/>
      <w:ind w:left="142"/>
      <w:jc w:val="center"/>
    </w:pPr>
    <w:rPr>
      <w:rFonts w:ascii="Arial" w:hAnsi="Arial" w:cs="Arial"/>
      <w:b/>
      <w:bCs/>
      <w:sz w:val="24"/>
      <w:szCs w:val="24"/>
      <w:u w:val="single"/>
      <w:lang w:val="el-GR"/>
    </w:rPr>
  </w:style>
  <w:style w:type="character" w:customStyle="1" w:styleId="BodyTextIndentChar">
    <w:name w:val="Body Text Indent Char"/>
    <w:basedOn w:val="DefaultParagraphFont"/>
    <w:link w:val="BodyTextIndent"/>
    <w:semiHidden/>
    <w:rsid w:val="000A6B40"/>
    <w:rPr>
      <w:rFonts w:ascii="Arial" w:eastAsia="Times New Roman" w:hAnsi="Arial" w:cs="Arial"/>
      <w:b/>
      <w:bCs/>
      <w:sz w:val="24"/>
      <w:szCs w:val="24"/>
      <w:u w:val="single"/>
      <w:lang w:val="el-GR"/>
    </w:rPr>
  </w:style>
  <w:style w:type="paragraph" w:customStyle="1" w:styleId="Style">
    <w:name w:val="Style"/>
    <w:rsid w:val="00A81A53"/>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basedOn w:val="DefaultParagraphFont"/>
    <w:link w:val="Heading5"/>
    <w:rsid w:val="004F14DB"/>
    <w:rPr>
      <w:rFonts w:eastAsia="Times New Roman"/>
      <w:b/>
      <w:bCs/>
      <w:i/>
      <w:iCs/>
      <w:sz w:val="26"/>
      <w:szCs w:val="26"/>
    </w:rPr>
  </w:style>
  <w:style w:type="character" w:styleId="Hyperlink">
    <w:name w:val="Hyperlink"/>
    <w:basedOn w:val="DefaultParagraphFont"/>
    <w:rsid w:val="00100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yprus.gov.cy/portal/portal.nsf/0/64b48afa606d5553c22570360021f4a4/Text/8.30D2?OpenElement&amp;FieldElemForma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web user</cp:lastModifiedBy>
  <cp:revision>3</cp:revision>
  <cp:lastPrinted>2014-04-11T10:59:00Z</cp:lastPrinted>
  <dcterms:created xsi:type="dcterms:W3CDTF">2014-04-11T11:20:00Z</dcterms:created>
  <dcterms:modified xsi:type="dcterms:W3CDTF">2014-04-24T07:55:00Z</dcterms:modified>
</cp:coreProperties>
</file>