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FBF6B" w14:textId="453CA3AF" w:rsidR="00EF1E21" w:rsidRDefault="00E22C53" w:rsidP="005C377E">
      <w:pPr>
        <w:spacing w:before="95" w:line="360" w:lineRule="auto"/>
        <w:ind w:left="1276"/>
        <w:jc w:val="both"/>
        <w:rPr>
          <w:sz w:val="24"/>
          <w:szCs w:val="24"/>
          <w:lang w:val="el-GR"/>
        </w:rPr>
      </w:pPr>
      <w:bookmarkStart w:id="0" w:name="_GoBack"/>
      <w:bookmarkEnd w:id="0"/>
      <w:r>
        <w:rPr>
          <w:sz w:val="24"/>
          <w:szCs w:val="24"/>
          <w:lang w:val="el-GR"/>
        </w:rPr>
        <w:t>Ο</w:t>
      </w:r>
      <w:r w:rsidR="00AC2DAA">
        <w:rPr>
          <w:sz w:val="24"/>
          <w:szCs w:val="24"/>
        </w:rPr>
        <w:t>I</w:t>
      </w:r>
      <w:r>
        <w:rPr>
          <w:sz w:val="24"/>
          <w:szCs w:val="24"/>
          <w:lang w:val="el-GR"/>
        </w:rPr>
        <w:t xml:space="preserve"> ΠΕΡΙ ΠΟΛΙΤΙΚΗΣ ΑΕΡΟΠΟΡΙΑΣ </w:t>
      </w:r>
      <w:r w:rsidR="00953B8D">
        <w:rPr>
          <w:sz w:val="24"/>
          <w:szCs w:val="24"/>
          <w:lang w:val="el-GR"/>
        </w:rPr>
        <w:t>ΝΟΜΟ</w:t>
      </w:r>
      <w:r>
        <w:rPr>
          <w:sz w:val="24"/>
          <w:szCs w:val="24"/>
          <w:lang w:val="el-GR"/>
        </w:rPr>
        <w:t>Ι 2002 ΕΩΣ 2019</w:t>
      </w:r>
      <w:r w:rsidR="005C377E" w:rsidRPr="005C377E">
        <w:rPr>
          <w:lang w:val="el-GR"/>
        </w:rPr>
        <w:t xml:space="preserve"> </w:t>
      </w:r>
      <w:r w:rsidR="005C377E">
        <w:rPr>
          <w:lang w:val="el-GR"/>
        </w:rPr>
        <w:t xml:space="preserve">ΚΑΙ Ο </w:t>
      </w:r>
      <w:r w:rsidR="005C377E" w:rsidRPr="005C377E">
        <w:rPr>
          <w:sz w:val="24"/>
          <w:szCs w:val="24"/>
          <w:lang w:val="el-GR"/>
        </w:rPr>
        <w:t>ΚΑΝΟΝΙΣΜΟ</w:t>
      </w:r>
      <w:r w:rsidR="005C377E">
        <w:rPr>
          <w:sz w:val="24"/>
          <w:szCs w:val="24"/>
          <w:lang w:val="el-GR"/>
        </w:rPr>
        <w:t>Σ</w:t>
      </w:r>
      <w:r w:rsidR="005C377E" w:rsidRPr="005C377E">
        <w:rPr>
          <w:sz w:val="24"/>
          <w:szCs w:val="24"/>
          <w:lang w:val="el-GR"/>
        </w:rPr>
        <w:t xml:space="preserve"> (ΕΚ) ΑΡ. 1008/2008 ΤΟΥ ΕΥΡΩΠΑΪΚΟΥ ΚΟΙΝΟΒΟΥΛΙΟΥ ΚΑΙ ΤΟΥ ΣΥΜΒΟΥΛΙΟΥ ΤΗΣ 24ΗΣ ΣΕΠΤΕΜΒΡΙΟΥ</w:t>
      </w:r>
      <w:r w:rsidR="00D3709C">
        <w:rPr>
          <w:lang w:val="el-GR"/>
        </w:rPr>
        <w:t>,</w:t>
      </w:r>
      <w:r w:rsidR="004C7A89" w:rsidRPr="004C7A89">
        <w:rPr>
          <w:lang w:val="el-GR"/>
        </w:rPr>
        <w:t xml:space="preserve"> </w:t>
      </w:r>
      <w:r w:rsidR="00D3709C" w:rsidRPr="00D3709C">
        <w:rPr>
          <w:sz w:val="24"/>
          <w:szCs w:val="24"/>
          <w:lang w:val="el-GR"/>
        </w:rPr>
        <w:t>ΩΣ ΤΡΟΠΟΠΟΙΗΘΗΚΕ ΑΠΟ ΤΟΝ ΚΑΝΟΝΙΣΜΟ (ΕΕ) 2019/2 ΤΗΣ 11ΗΣ  ΔΕΚΕΜΒΡΙΟΥ 2018</w:t>
      </w:r>
    </w:p>
    <w:p w14:paraId="4260489D" w14:textId="77777777" w:rsidR="002C40C5" w:rsidRPr="009565D5" w:rsidRDefault="002C40C5" w:rsidP="005C377E">
      <w:pPr>
        <w:spacing w:before="95" w:line="360" w:lineRule="auto"/>
        <w:ind w:left="1276"/>
        <w:jc w:val="both"/>
        <w:rPr>
          <w:sz w:val="24"/>
          <w:szCs w:val="24"/>
          <w:lang w:val="el-GR"/>
        </w:rPr>
      </w:pPr>
    </w:p>
    <w:tbl>
      <w:tblPr>
        <w:tblStyle w:val="TableGrid"/>
        <w:tblW w:w="9952" w:type="dxa"/>
        <w:tblInd w:w="-885" w:type="dxa"/>
        <w:tblLook w:val="04A0" w:firstRow="1" w:lastRow="0" w:firstColumn="1" w:lastColumn="0" w:noHBand="0" w:noVBand="1"/>
      </w:tblPr>
      <w:tblGrid>
        <w:gridCol w:w="2581"/>
        <w:gridCol w:w="7371"/>
      </w:tblGrid>
      <w:tr w:rsidR="00953B8D" w:rsidRPr="002714FD" w14:paraId="0B861096" w14:textId="77777777" w:rsidTr="00EA2EFC">
        <w:tc>
          <w:tcPr>
            <w:tcW w:w="2581" w:type="dxa"/>
          </w:tcPr>
          <w:p w14:paraId="4F0F52F9" w14:textId="77777777" w:rsidR="00953B8D" w:rsidRDefault="00953B8D" w:rsidP="009565D5">
            <w:pPr>
              <w:pStyle w:val="BodyText"/>
              <w:spacing w:before="4" w:line="480" w:lineRule="auto"/>
              <w:rPr>
                <w:sz w:val="24"/>
                <w:szCs w:val="24"/>
                <w:lang w:val="el-GR"/>
              </w:rPr>
            </w:pPr>
          </w:p>
          <w:p w14:paraId="19EEF1E7" w14:textId="77777777" w:rsidR="00E769F4" w:rsidRDefault="00E769F4" w:rsidP="009565D5">
            <w:pPr>
              <w:pStyle w:val="BodyText"/>
              <w:spacing w:before="4" w:line="480" w:lineRule="auto"/>
              <w:rPr>
                <w:sz w:val="24"/>
                <w:szCs w:val="24"/>
                <w:lang w:val="el-GR"/>
              </w:rPr>
            </w:pPr>
          </w:p>
          <w:p w14:paraId="7EC2DD6B" w14:textId="77777777" w:rsidR="001725CE" w:rsidRDefault="001725CE" w:rsidP="00E22C53">
            <w:pPr>
              <w:pStyle w:val="BodyText"/>
              <w:spacing w:before="4"/>
              <w:rPr>
                <w:sz w:val="24"/>
                <w:szCs w:val="24"/>
                <w:lang w:val="el-GR"/>
              </w:rPr>
            </w:pPr>
          </w:p>
          <w:p w14:paraId="14B53C0C" w14:textId="77777777" w:rsidR="001725CE" w:rsidRDefault="001725CE" w:rsidP="00E22C53">
            <w:pPr>
              <w:pStyle w:val="BodyText"/>
              <w:spacing w:before="4"/>
              <w:rPr>
                <w:sz w:val="24"/>
                <w:szCs w:val="24"/>
                <w:lang w:val="el-GR"/>
              </w:rPr>
            </w:pPr>
          </w:p>
          <w:p w14:paraId="07CD5AAD" w14:textId="77777777" w:rsidR="001725CE" w:rsidRDefault="001725CE" w:rsidP="00E22C53">
            <w:pPr>
              <w:pStyle w:val="BodyText"/>
              <w:spacing w:before="4"/>
              <w:rPr>
                <w:sz w:val="24"/>
                <w:szCs w:val="24"/>
                <w:lang w:val="el-GR"/>
              </w:rPr>
            </w:pPr>
          </w:p>
          <w:p w14:paraId="6C1C48CE" w14:textId="77777777" w:rsidR="001725CE" w:rsidRDefault="001725CE" w:rsidP="00E22C53">
            <w:pPr>
              <w:pStyle w:val="BodyText"/>
              <w:spacing w:before="4"/>
              <w:rPr>
                <w:sz w:val="24"/>
                <w:szCs w:val="24"/>
                <w:lang w:val="el-GR"/>
              </w:rPr>
            </w:pPr>
          </w:p>
          <w:p w14:paraId="1421FC40" w14:textId="77777777" w:rsidR="000B380A" w:rsidRDefault="000B380A" w:rsidP="00E22C53">
            <w:pPr>
              <w:pStyle w:val="BodyText"/>
              <w:spacing w:before="4"/>
              <w:rPr>
                <w:sz w:val="24"/>
                <w:szCs w:val="24"/>
                <w:lang w:val="el-GR"/>
              </w:rPr>
            </w:pPr>
          </w:p>
          <w:p w14:paraId="76D6EF00" w14:textId="77777777" w:rsidR="000B380A" w:rsidRDefault="000B380A" w:rsidP="00E22C53">
            <w:pPr>
              <w:pStyle w:val="BodyText"/>
              <w:spacing w:before="4"/>
              <w:rPr>
                <w:sz w:val="24"/>
                <w:szCs w:val="24"/>
                <w:lang w:val="el-GR"/>
              </w:rPr>
            </w:pPr>
          </w:p>
          <w:p w14:paraId="2E9BC558" w14:textId="77777777" w:rsidR="000B380A" w:rsidRDefault="000B380A" w:rsidP="00E22C53">
            <w:pPr>
              <w:pStyle w:val="BodyText"/>
              <w:spacing w:before="4"/>
              <w:rPr>
                <w:sz w:val="24"/>
                <w:szCs w:val="24"/>
                <w:lang w:val="el-GR"/>
              </w:rPr>
            </w:pPr>
          </w:p>
          <w:p w14:paraId="28EE7BA4" w14:textId="77777777" w:rsidR="000B380A" w:rsidRDefault="000B380A" w:rsidP="00E22C53">
            <w:pPr>
              <w:pStyle w:val="BodyText"/>
              <w:spacing w:before="4"/>
              <w:rPr>
                <w:sz w:val="24"/>
                <w:szCs w:val="24"/>
                <w:lang w:val="el-GR"/>
              </w:rPr>
            </w:pPr>
          </w:p>
          <w:p w14:paraId="6009FEAB" w14:textId="77777777" w:rsidR="000B380A" w:rsidRDefault="000B380A" w:rsidP="00E22C53">
            <w:pPr>
              <w:pStyle w:val="BodyText"/>
              <w:spacing w:before="4"/>
              <w:rPr>
                <w:sz w:val="24"/>
                <w:szCs w:val="24"/>
                <w:lang w:val="el-GR"/>
              </w:rPr>
            </w:pPr>
          </w:p>
          <w:p w14:paraId="7A7BD9E2" w14:textId="77777777" w:rsidR="000B380A" w:rsidRDefault="000B380A" w:rsidP="00E22C53">
            <w:pPr>
              <w:pStyle w:val="BodyText"/>
              <w:spacing w:before="4"/>
              <w:rPr>
                <w:sz w:val="24"/>
                <w:szCs w:val="24"/>
                <w:lang w:val="el-GR"/>
              </w:rPr>
            </w:pPr>
          </w:p>
          <w:p w14:paraId="7C62A54A" w14:textId="77777777" w:rsidR="000B380A" w:rsidRDefault="000B380A" w:rsidP="00E22C53">
            <w:pPr>
              <w:pStyle w:val="BodyText"/>
              <w:spacing w:before="4"/>
              <w:rPr>
                <w:sz w:val="24"/>
                <w:szCs w:val="24"/>
                <w:lang w:val="el-GR"/>
              </w:rPr>
            </w:pPr>
          </w:p>
          <w:p w14:paraId="6F6C0130" w14:textId="77777777" w:rsidR="000B380A" w:rsidRDefault="000B380A" w:rsidP="00E22C53">
            <w:pPr>
              <w:pStyle w:val="BodyText"/>
              <w:spacing w:before="4"/>
              <w:rPr>
                <w:sz w:val="24"/>
                <w:szCs w:val="24"/>
                <w:lang w:val="el-GR"/>
              </w:rPr>
            </w:pPr>
          </w:p>
          <w:p w14:paraId="1D7691A4" w14:textId="77777777" w:rsidR="000B380A" w:rsidRDefault="000B380A" w:rsidP="00E22C53">
            <w:pPr>
              <w:pStyle w:val="BodyText"/>
              <w:spacing w:before="4"/>
              <w:rPr>
                <w:sz w:val="24"/>
                <w:szCs w:val="24"/>
                <w:lang w:val="el-GR"/>
              </w:rPr>
            </w:pPr>
          </w:p>
          <w:p w14:paraId="68BDF626" w14:textId="77777777" w:rsidR="000B380A" w:rsidRDefault="000B380A" w:rsidP="00E22C53">
            <w:pPr>
              <w:pStyle w:val="BodyText"/>
              <w:spacing w:before="4"/>
              <w:rPr>
                <w:sz w:val="24"/>
                <w:szCs w:val="24"/>
                <w:lang w:val="el-GR"/>
              </w:rPr>
            </w:pPr>
          </w:p>
          <w:p w14:paraId="5A990B23" w14:textId="77777777" w:rsidR="000B380A" w:rsidRDefault="000B380A" w:rsidP="00E22C53">
            <w:pPr>
              <w:pStyle w:val="BodyText"/>
              <w:spacing w:before="4"/>
              <w:rPr>
                <w:sz w:val="24"/>
                <w:szCs w:val="24"/>
                <w:lang w:val="el-GR"/>
              </w:rPr>
            </w:pPr>
          </w:p>
          <w:p w14:paraId="3C4D16CE" w14:textId="77777777" w:rsidR="000B380A" w:rsidRDefault="000B380A" w:rsidP="00E22C53">
            <w:pPr>
              <w:pStyle w:val="BodyText"/>
              <w:spacing w:before="4"/>
              <w:rPr>
                <w:sz w:val="24"/>
                <w:szCs w:val="24"/>
                <w:lang w:val="el-GR"/>
              </w:rPr>
            </w:pPr>
          </w:p>
          <w:p w14:paraId="7470B58C" w14:textId="77777777" w:rsidR="000B380A" w:rsidRDefault="000B380A" w:rsidP="00E22C53">
            <w:pPr>
              <w:pStyle w:val="BodyText"/>
              <w:spacing w:before="4"/>
              <w:rPr>
                <w:sz w:val="24"/>
                <w:szCs w:val="24"/>
                <w:lang w:val="el-GR"/>
              </w:rPr>
            </w:pPr>
          </w:p>
          <w:p w14:paraId="22F1BE76" w14:textId="77777777" w:rsidR="000B380A" w:rsidRDefault="000B380A" w:rsidP="00E22C53">
            <w:pPr>
              <w:pStyle w:val="BodyText"/>
              <w:spacing w:before="4"/>
              <w:rPr>
                <w:sz w:val="24"/>
                <w:szCs w:val="24"/>
                <w:lang w:val="el-GR"/>
              </w:rPr>
            </w:pPr>
          </w:p>
          <w:p w14:paraId="2F247F6C" w14:textId="77777777" w:rsidR="000B380A" w:rsidRDefault="000B380A" w:rsidP="00E22C53">
            <w:pPr>
              <w:pStyle w:val="BodyText"/>
              <w:spacing w:before="4"/>
              <w:rPr>
                <w:sz w:val="24"/>
                <w:szCs w:val="24"/>
                <w:lang w:val="el-GR"/>
              </w:rPr>
            </w:pPr>
          </w:p>
          <w:p w14:paraId="263921CF" w14:textId="77777777" w:rsidR="000B380A" w:rsidRDefault="000B380A" w:rsidP="00E22C53">
            <w:pPr>
              <w:pStyle w:val="BodyText"/>
              <w:spacing w:before="4"/>
              <w:rPr>
                <w:sz w:val="24"/>
                <w:szCs w:val="24"/>
                <w:lang w:val="el-GR"/>
              </w:rPr>
            </w:pPr>
          </w:p>
          <w:p w14:paraId="78D2D84A" w14:textId="77777777" w:rsidR="005C377E" w:rsidRDefault="005C377E" w:rsidP="00E22C53">
            <w:pPr>
              <w:pStyle w:val="BodyText"/>
              <w:spacing w:before="4"/>
              <w:rPr>
                <w:sz w:val="24"/>
                <w:szCs w:val="24"/>
                <w:lang w:val="el-GR"/>
              </w:rPr>
            </w:pPr>
          </w:p>
          <w:p w14:paraId="4BC083C5" w14:textId="77777777" w:rsidR="005C377E" w:rsidRDefault="005C377E" w:rsidP="00E22C53">
            <w:pPr>
              <w:pStyle w:val="BodyText"/>
              <w:spacing w:before="4"/>
              <w:rPr>
                <w:sz w:val="24"/>
                <w:szCs w:val="24"/>
                <w:lang w:val="el-GR"/>
              </w:rPr>
            </w:pPr>
          </w:p>
          <w:p w14:paraId="338C0431" w14:textId="77777777" w:rsidR="005C377E" w:rsidRDefault="005C377E" w:rsidP="00E22C53">
            <w:pPr>
              <w:pStyle w:val="BodyText"/>
              <w:spacing w:before="4"/>
              <w:rPr>
                <w:sz w:val="24"/>
                <w:szCs w:val="24"/>
                <w:lang w:val="el-GR"/>
              </w:rPr>
            </w:pPr>
          </w:p>
          <w:p w14:paraId="1D89ADA9" w14:textId="77777777" w:rsidR="005C377E" w:rsidRDefault="005C377E" w:rsidP="00E22C53">
            <w:pPr>
              <w:pStyle w:val="BodyText"/>
              <w:spacing w:before="4"/>
              <w:rPr>
                <w:sz w:val="24"/>
                <w:szCs w:val="24"/>
                <w:lang w:val="el-GR"/>
              </w:rPr>
            </w:pPr>
          </w:p>
          <w:p w14:paraId="45D7E869" w14:textId="77777777" w:rsidR="005C377E" w:rsidRDefault="005C377E" w:rsidP="00E22C53">
            <w:pPr>
              <w:pStyle w:val="BodyText"/>
              <w:spacing w:before="4"/>
              <w:rPr>
                <w:sz w:val="24"/>
                <w:szCs w:val="24"/>
                <w:lang w:val="el-GR"/>
              </w:rPr>
            </w:pPr>
          </w:p>
          <w:p w14:paraId="06FBF0F2" w14:textId="77777777" w:rsidR="005C377E" w:rsidRDefault="005C377E" w:rsidP="00E22C53">
            <w:pPr>
              <w:pStyle w:val="BodyText"/>
              <w:spacing w:before="4"/>
              <w:rPr>
                <w:sz w:val="24"/>
                <w:szCs w:val="24"/>
                <w:lang w:val="el-GR"/>
              </w:rPr>
            </w:pPr>
          </w:p>
          <w:p w14:paraId="0A571D81" w14:textId="77777777" w:rsidR="005C377E" w:rsidRDefault="005C377E" w:rsidP="00E22C53">
            <w:pPr>
              <w:pStyle w:val="BodyText"/>
              <w:spacing w:before="4"/>
              <w:rPr>
                <w:sz w:val="24"/>
                <w:szCs w:val="24"/>
                <w:lang w:val="el-GR"/>
              </w:rPr>
            </w:pPr>
          </w:p>
          <w:p w14:paraId="4B138A12" w14:textId="77777777" w:rsidR="005C377E" w:rsidRDefault="005C377E" w:rsidP="00E22C53">
            <w:pPr>
              <w:pStyle w:val="BodyText"/>
              <w:spacing w:before="4"/>
              <w:rPr>
                <w:sz w:val="24"/>
                <w:szCs w:val="24"/>
                <w:lang w:val="el-GR"/>
              </w:rPr>
            </w:pPr>
          </w:p>
          <w:p w14:paraId="47A4B4D2" w14:textId="77777777" w:rsidR="005C377E" w:rsidRDefault="005C377E" w:rsidP="00E22C53">
            <w:pPr>
              <w:pStyle w:val="BodyText"/>
              <w:spacing w:before="4"/>
              <w:rPr>
                <w:sz w:val="24"/>
                <w:szCs w:val="24"/>
                <w:lang w:val="el-GR"/>
              </w:rPr>
            </w:pPr>
          </w:p>
          <w:p w14:paraId="14B9C5CB" w14:textId="77777777" w:rsidR="005C377E" w:rsidRDefault="005C377E" w:rsidP="00E22C53">
            <w:pPr>
              <w:pStyle w:val="BodyText"/>
              <w:spacing w:before="4"/>
              <w:rPr>
                <w:sz w:val="24"/>
                <w:szCs w:val="24"/>
                <w:lang w:val="el-GR"/>
              </w:rPr>
            </w:pPr>
          </w:p>
          <w:p w14:paraId="35E5A6A2" w14:textId="77777777" w:rsidR="005C377E" w:rsidRDefault="005C377E" w:rsidP="00E22C53">
            <w:pPr>
              <w:pStyle w:val="BodyText"/>
              <w:spacing w:before="4"/>
              <w:rPr>
                <w:sz w:val="24"/>
                <w:szCs w:val="24"/>
                <w:lang w:val="el-GR"/>
              </w:rPr>
            </w:pPr>
          </w:p>
          <w:p w14:paraId="46365CEF" w14:textId="77777777" w:rsidR="005C377E" w:rsidRDefault="005C377E" w:rsidP="00E22C53">
            <w:pPr>
              <w:pStyle w:val="BodyText"/>
              <w:spacing w:before="4"/>
              <w:rPr>
                <w:sz w:val="24"/>
                <w:szCs w:val="24"/>
                <w:lang w:val="el-GR"/>
              </w:rPr>
            </w:pPr>
          </w:p>
          <w:p w14:paraId="2E980CA0" w14:textId="77777777" w:rsidR="005C377E" w:rsidRDefault="005C377E" w:rsidP="00E22C53">
            <w:pPr>
              <w:pStyle w:val="BodyText"/>
              <w:spacing w:before="4"/>
              <w:rPr>
                <w:sz w:val="24"/>
                <w:szCs w:val="24"/>
                <w:lang w:val="el-GR"/>
              </w:rPr>
            </w:pPr>
          </w:p>
          <w:p w14:paraId="1A291AC3" w14:textId="77777777" w:rsidR="005C377E" w:rsidRDefault="005C377E" w:rsidP="00E22C53">
            <w:pPr>
              <w:pStyle w:val="BodyText"/>
              <w:spacing w:before="4"/>
              <w:rPr>
                <w:sz w:val="24"/>
                <w:szCs w:val="24"/>
                <w:lang w:val="el-GR"/>
              </w:rPr>
            </w:pPr>
          </w:p>
          <w:p w14:paraId="35F46D01" w14:textId="77777777" w:rsidR="005C377E" w:rsidRDefault="005C377E" w:rsidP="00E22C53">
            <w:pPr>
              <w:pStyle w:val="BodyText"/>
              <w:spacing w:before="4"/>
              <w:rPr>
                <w:sz w:val="24"/>
                <w:szCs w:val="24"/>
                <w:lang w:val="el-GR"/>
              </w:rPr>
            </w:pPr>
          </w:p>
          <w:p w14:paraId="7D0681BF" w14:textId="77777777" w:rsidR="005C377E" w:rsidRDefault="005C377E" w:rsidP="00E22C53">
            <w:pPr>
              <w:pStyle w:val="BodyText"/>
              <w:spacing w:before="4"/>
              <w:rPr>
                <w:sz w:val="24"/>
                <w:szCs w:val="24"/>
                <w:lang w:val="el-GR"/>
              </w:rPr>
            </w:pPr>
          </w:p>
          <w:p w14:paraId="7DAC7A0A" w14:textId="77777777" w:rsidR="005C377E" w:rsidRDefault="005C377E" w:rsidP="00E22C53">
            <w:pPr>
              <w:pStyle w:val="BodyText"/>
              <w:spacing w:before="4"/>
              <w:rPr>
                <w:sz w:val="24"/>
                <w:szCs w:val="24"/>
                <w:lang w:val="el-GR"/>
              </w:rPr>
            </w:pPr>
          </w:p>
          <w:p w14:paraId="5CD2C2FF" w14:textId="77777777" w:rsidR="005C377E" w:rsidRDefault="005C377E" w:rsidP="00E22C53">
            <w:pPr>
              <w:pStyle w:val="BodyText"/>
              <w:spacing w:before="4"/>
              <w:rPr>
                <w:sz w:val="24"/>
                <w:szCs w:val="24"/>
                <w:lang w:val="el-GR"/>
              </w:rPr>
            </w:pPr>
          </w:p>
          <w:p w14:paraId="1C8FAA19" w14:textId="77777777" w:rsidR="005C377E" w:rsidRDefault="005C377E" w:rsidP="00E22C53">
            <w:pPr>
              <w:pStyle w:val="BodyText"/>
              <w:spacing w:before="4"/>
              <w:rPr>
                <w:sz w:val="24"/>
                <w:szCs w:val="24"/>
                <w:lang w:val="el-GR"/>
              </w:rPr>
            </w:pPr>
          </w:p>
          <w:p w14:paraId="4E7D456B" w14:textId="77777777" w:rsidR="005C377E" w:rsidRDefault="005C377E" w:rsidP="00E22C53">
            <w:pPr>
              <w:pStyle w:val="BodyText"/>
              <w:spacing w:before="4"/>
              <w:rPr>
                <w:sz w:val="24"/>
                <w:szCs w:val="24"/>
                <w:lang w:val="el-GR"/>
              </w:rPr>
            </w:pPr>
          </w:p>
          <w:p w14:paraId="36DCE686" w14:textId="77777777" w:rsidR="000B380A" w:rsidRDefault="000B380A" w:rsidP="00E22C53">
            <w:pPr>
              <w:pStyle w:val="BodyText"/>
              <w:spacing w:before="4"/>
              <w:rPr>
                <w:sz w:val="24"/>
                <w:szCs w:val="24"/>
                <w:lang w:val="el-GR"/>
              </w:rPr>
            </w:pPr>
          </w:p>
          <w:p w14:paraId="5384758D" w14:textId="77777777" w:rsidR="005C377E" w:rsidRDefault="005C377E" w:rsidP="00E22C53">
            <w:pPr>
              <w:pStyle w:val="BodyText"/>
              <w:spacing w:before="4"/>
              <w:rPr>
                <w:sz w:val="24"/>
                <w:szCs w:val="24"/>
                <w:lang w:val="el-GR"/>
              </w:rPr>
            </w:pPr>
          </w:p>
          <w:p w14:paraId="1B9E7805" w14:textId="77777777" w:rsidR="005C377E" w:rsidRDefault="005C377E" w:rsidP="00E22C53">
            <w:pPr>
              <w:pStyle w:val="BodyText"/>
              <w:spacing w:before="4"/>
              <w:rPr>
                <w:sz w:val="24"/>
                <w:szCs w:val="24"/>
                <w:lang w:val="el-GR"/>
              </w:rPr>
            </w:pPr>
          </w:p>
          <w:p w14:paraId="296F0A78" w14:textId="77777777" w:rsidR="005C377E" w:rsidRDefault="005C377E" w:rsidP="00E22C53">
            <w:pPr>
              <w:pStyle w:val="BodyText"/>
              <w:spacing w:before="4"/>
              <w:rPr>
                <w:sz w:val="24"/>
                <w:szCs w:val="24"/>
                <w:lang w:val="el-GR"/>
              </w:rPr>
            </w:pPr>
          </w:p>
          <w:p w14:paraId="23F16F58" w14:textId="77777777" w:rsidR="004C7A89" w:rsidRDefault="004C7A89" w:rsidP="00E22C53">
            <w:pPr>
              <w:pStyle w:val="BodyText"/>
              <w:spacing w:before="4"/>
              <w:rPr>
                <w:sz w:val="24"/>
                <w:szCs w:val="24"/>
                <w:lang w:val="el-GR"/>
              </w:rPr>
            </w:pPr>
          </w:p>
          <w:p w14:paraId="00493CF8" w14:textId="77777777" w:rsidR="004C7A89" w:rsidRDefault="004C7A89" w:rsidP="00E22C53">
            <w:pPr>
              <w:pStyle w:val="BodyText"/>
              <w:spacing w:before="4"/>
              <w:rPr>
                <w:sz w:val="24"/>
                <w:szCs w:val="24"/>
                <w:lang w:val="el-GR"/>
              </w:rPr>
            </w:pPr>
          </w:p>
          <w:p w14:paraId="14B499D6" w14:textId="77777777" w:rsidR="004C7A89" w:rsidRDefault="004C7A89" w:rsidP="00E22C53">
            <w:pPr>
              <w:pStyle w:val="BodyText"/>
              <w:spacing w:before="4"/>
              <w:rPr>
                <w:sz w:val="24"/>
                <w:szCs w:val="24"/>
                <w:lang w:val="el-GR"/>
              </w:rPr>
            </w:pPr>
          </w:p>
          <w:p w14:paraId="6F7E72DE" w14:textId="77777777" w:rsidR="004C7A89" w:rsidRDefault="004C7A89" w:rsidP="00E22C53">
            <w:pPr>
              <w:pStyle w:val="BodyText"/>
              <w:spacing w:before="4"/>
              <w:rPr>
                <w:sz w:val="24"/>
                <w:szCs w:val="24"/>
                <w:lang w:val="el-GR"/>
              </w:rPr>
            </w:pPr>
          </w:p>
          <w:p w14:paraId="6109ABD5" w14:textId="77777777" w:rsidR="004C7A89" w:rsidRDefault="004C7A89" w:rsidP="00E22C53">
            <w:pPr>
              <w:pStyle w:val="BodyText"/>
              <w:spacing w:before="4"/>
              <w:rPr>
                <w:sz w:val="24"/>
                <w:szCs w:val="24"/>
                <w:lang w:val="el-GR"/>
              </w:rPr>
            </w:pPr>
          </w:p>
          <w:p w14:paraId="4B120017" w14:textId="77777777" w:rsidR="004C7A89" w:rsidRDefault="004C7A89" w:rsidP="00E22C53">
            <w:pPr>
              <w:pStyle w:val="BodyText"/>
              <w:spacing w:before="4"/>
              <w:rPr>
                <w:sz w:val="24"/>
                <w:szCs w:val="24"/>
                <w:lang w:val="el-GR"/>
              </w:rPr>
            </w:pPr>
          </w:p>
          <w:p w14:paraId="0C9A59E9" w14:textId="77777777" w:rsidR="004C7A89" w:rsidRDefault="004C7A89" w:rsidP="00E22C53">
            <w:pPr>
              <w:pStyle w:val="BodyText"/>
              <w:spacing w:before="4"/>
              <w:rPr>
                <w:sz w:val="24"/>
                <w:szCs w:val="24"/>
                <w:lang w:val="el-GR"/>
              </w:rPr>
            </w:pPr>
          </w:p>
          <w:p w14:paraId="1877F42C" w14:textId="77777777" w:rsidR="004C7A89" w:rsidRDefault="004C7A89" w:rsidP="00E22C53">
            <w:pPr>
              <w:pStyle w:val="BodyText"/>
              <w:spacing w:before="4"/>
              <w:rPr>
                <w:sz w:val="24"/>
                <w:szCs w:val="24"/>
                <w:lang w:val="el-GR"/>
              </w:rPr>
            </w:pPr>
          </w:p>
          <w:p w14:paraId="4CDEFC1F" w14:textId="77777777" w:rsidR="004C7A89" w:rsidRDefault="004C7A89" w:rsidP="00E22C53">
            <w:pPr>
              <w:pStyle w:val="BodyText"/>
              <w:spacing w:before="4"/>
              <w:rPr>
                <w:sz w:val="24"/>
                <w:szCs w:val="24"/>
                <w:lang w:val="el-GR"/>
              </w:rPr>
            </w:pPr>
          </w:p>
          <w:p w14:paraId="217B1DAF" w14:textId="77777777" w:rsidR="005C377E" w:rsidRDefault="005C377E" w:rsidP="00E22C53">
            <w:pPr>
              <w:pStyle w:val="BodyText"/>
              <w:spacing w:before="4"/>
              <w:rPr>
                <w:sz w:val="24"/>
                <w:szCs w:val="24"/>
                <w:lang w:val="el-GR"/>
              </w:rPr>
            </w:pPr>
          </w:p>
          <w:p w14:paraId="0B2E960C" w14:textId="77777777" w:rsidR="005C377E" w:rsidRDefault="005C377E" w:rsidP="00E22C53">
            <w:pPr>
              <w:pStyle w:val="BodyText"/>
              <w:spacing w:before="4"/>
              <w:rPr>
                <w:sz w:val="24"/>
                <w:szCs w:val="24"/>
                <w:lang w:val="el-GR"/>
              </w:rPr>
            </w:pPr>
          </w:p>
          <w:p w14:paraId="153F0B2D" w14:textId="77777777" w:rsidR="00E22C53" w:rsidRPr="00E22C53" w:rsidRDefault="00E22C53" w:rsidP="00E22C53">
            <w:pPr>
              <w:pStyle w:val="BodyText"/>
              <w:spacing w:before="4"/>
              <w:rPr>
                <w:sz w:val="24"/>
                <w:szCs w:val="24"/>
                <w:lang w:val="el-GR"/>
              </w:rPr>
            </w:pPr>
            <w:r w:rsidRPr="00E22C53">
              <w:rPr>
                <w:sz w:val="24"/>
                <w:szCs w:val="24"/>
                <w:lang w:val="el-GR"/>
              </w:rPr>
              <w:lastRenderedPageBreak/>
              <w:t>213 (Ι) του 2002</w:t>
            </w:r>
          </w:p>
          <w:p w14:paraId="2E9C7565" w14:textId="77777777" w:rsidR="00E22C53" w:rsidRPr="00E22C53" w:rsidRDefault="00E22C53" w:rsidP="00E22C53">
            <w:pPr>
              <w:pStyle w:val="BodyText"/>
              <w:spacing w:before="4"/>
              <w:rPr>
                <w:sz w:val="24"/>
                <w:szCs w:val="24"/>
                <w:lang w:val="el-GR"/>
              </w:rPr>
            </w:pPr>
            <w:r w:rsidRPr="00E22C53">
              <w:rPr>
                <w:sz w:val="24"/>
                <w:szCs w:val="24"/>
                <w:lang w:val="el-GR"/>
              </w:rPr>
              <w:t>114 (Ι) του 2004</w:t>
            </w:r>
          </w:p>
          <w:p w14:paraId="4350786F" w14:textId="77777777" w:rsidR="00E22C53" w:rsidRPr="00E22C53" w:rsidRDefault="00E22C53" w:rsidP="00E22C53">
            <w:pPr>
              <w:pStyle w:val="BodyText"/>
              <w:spacing w:before="4"/>
              <w:rPr>
                <w:sz w:val="24"/>
                <w:szCs w:val="24"/>
                <w:lang w:val="el-GR"/>
              </w:rPr>
            </w:pPr>
            <w:r w:rsidRPr="00E22C53">
              <w:rPr>
                <w:sz w:val="24"/>
                <w:szCs w:val="24"/>
                <w:lang w:val="el-GR"/>
              </w:rPr>
              <w:t xml:space="preserve">  83 (Ι) του 2005</w:t>
            </w:r>
          </w:p>
          <w:p w14:paraId="012924E0" w14:textId="77777777" w:rsidR="00E22C53" w:rsidRPr="00E22C53" w:rsidRDefault="00E22C53" w:rsidP="00E22C53">
            <w:pPr>
              <w:pStyle w:val="BodyText"/>
              <w:spacing w:before="4"/>
              <w:rPr>
                <w:sz w:val="24"/>
                <w:szCs w:val="24"/>
                <w:lang w:val="el-GR"/>
              </w:rPr>
            </w:pPr>
            <w:r w:rsidRPr="00E22C53">
              <w:rPr>
                <w:sz w:val="24"/>
                <w:szCs w:val="24"/>
                <w:lang w:val="el-GR"/>
              </w:rPr>
              <w:t xml:space="preserve">  70 (Ι) του 2006</w:t>
            </w:r>
          </w:p>
          <w:p w14:paraId="22786418" w14:textId="77777777" w:rsidR="00E22C53" w:rsidRPr="00E22C53" w:rsidRDefault="00E22C53" w:rsidP="00E22C53">
            <w:pPr>
              <w:pStyle w:val="BodyText"/>
              <w:spacing w:before="4"/>
              <w:rPr>
                <w:sz w:val="24"/>
                <w:szCs w:val="24"/>
                <w:lang w:val="el-GR"/>
              </w:rPr>
            </w:pPr>
            <w:r w:rsidRPr="00E22C53">
              <w:rPr>
                <w:sz w:val="24"/>
                <w:szCs w:val="24"/>
                <w:lang w:val="el-GR"/>
              </w:rPr>
              <w:t>159 (I) του 2007</w:t>
            </w:r>
          </w:p>
          <w:p w14:paraId="7FA4A177" w14:textId="77777777" w:rsidR="00E22C53" w:rsidRPr="00E22C53" w:rsidRDefault="00E22C53" w:rsidP="00E22C53">
            <w:pPr>
              <w:pStyle w:val="BodyText"/>
              <w:spacing w:before="4"/>
              <w:rPr>
                <w:sz w:val="24"/>
                <w:szCs w:val="24"/>
                <w:lang w:val="el-GR"/>
              </w:rPr>
            </w:pPr>
            <w:r w:rsidRPr="00E22C53">
              <w:rPr>
                <w:sz w:val="24"/>
                <w:szCs w:val="24"/>
                <w:lang w:val="el-GR"/>
              </w:rPr>
              <w:t xml:space="preserve">    6 (Ι) του 2008</w:t>
            </w:r>
          </w:p>
          <w:p w14:paraId="69D35923" w14:textId="77777777" w:rsidR="00E22C53" w:rsidRPr="00E22C53" w:rsidRDefault="00E22C53" w:rsidP="00E22C53">
            <w:pPr>
              <w:pStyle w:val="BodyText"/>
              <w:spacing w:before="4"/>
              <w:rPr>
                <w:sz w:val="24"/>
                <w:szCs w:val="24"/>
                <w:lang w:val="el-GR"/>
              </w:rPr>
            </w:pPr>
            <w:r w:rsidRPr="00E22C53">
              <w:rPr>
                <w:sz w:val="24"/>
                <w:szCs w:val="24"/>
                <w:lang w:val="el-GR"/>
              </w:rPr>
              <w:t>112 (Ι) του 2008</w:t>
            </w:r>
          </w:p>
          <w:p w14:paraId="6C0F8288" w14:textId="77777777" w:rsidR="00E22C53" w:rsidRPr="00E22C53" w:rsidRDefault="00E22C53" w:rsidP="00E22C53">
            <w:pPr>
              <w:pStyle w:val="BodyText"/>
              <w:spacing w:before="4"/>
              <w:rPr>
                <w:sz w:val="24"/>
                <w:szCs w:val="24"/>
                <w:lang w:val="el-GR"/>
              </w:rPr>
            </w:pPr>
            <w:r w:rsidRPr="00E22C53">
              <w:rPr>
                <w:sz w:val="24"/>
                <w:szCs w:val="24"/>
                <w:lang w:val="el-GR"/>
              </w:rPr>
              <w:t xml:space="preserve">  49 (Ι) του 2011</w:t>
            </w:r>
          </w:p>
          <w:p w14:paraId="2A0F8E0C" w14:textId="77777777" w:rsidR="00E22C53" w:rsidRPr="00E22C53" w:rsidRDefault="00E22C53" w:rsidP="00E22C53">
            <w:pPr>
              <w:pStyle w:val="BodyText"/>
              <w:spacing w:before="4"/>
              <w:rPr>
                <w:sz w:val="24"/>
                <w:szCs w:val="24"/>
                <w:lang w:val="el-GR"/>
              </w:rPr>
            </w:pPr>
            <w:r w:rsidRPr="00E22C53">
              <w:rPr>
                <w:sz w:val="24"/>
                <w:szCs w:val="24"/>
                <w:lang w:val="el-GR"/>
              </w:rPr>
              <w:t xml:space="preserve">  96 (Ι) του 2011</w:t>
            </w:r>
          </w:p>
          <w:p w14:paraId="31C938E7" w14:textId="77777777" w:rsidR="00E22C53" w:rsidRPr="00E22C53" w:rsidRDefault="00E22C53" w:rsidP="00E22C53">
            <w:pPr>
              <w:pStyle w:val="BodyText"/>
              <w:spacing w:before="4"/>
              <w:rPr>
                <w:sz w:val="24"/>
                <w:szCs w:val="24"/>
                <w:lang w:val="el-GR"/>
              </w:rPr>
            </w:pPr>
            <w:r w:rsidRPr="00E22C53">
              <w:rPr>
                <w:sz w:val="24"/>
                <w:szCs w:val="24"/>
                <w:lang w:val="el-GR"/>
              </w:rPr>
              <w:t xml:space="preserve">  12 (Ι) του 2012</w:t>
            </w:r>
          </w:p>
          <w:p w14:paraId="0F98C7E5" w14:textId="77777777" w:rsidR="00E22C53" w:rsidRPr="00E22C53" w:rsidRDefault="00E22C53" w:rsidP="00E22C53">
            <w:pPr>
              <w:pStyle w:val="BodyText"/>
              <w:spacing w:before="4"/>
              <w:rPr>
                <w:sz w:val="24"/>
                <w:szCs w:val="24"/>
                <w:lang w:val="el-GR"/>
              </w:rPr>
            </w:pPr>
            <w:r w:rsidRPr="00E22C53">
              <w:rPr>
                <w:sz w:val="24"/>
                <w:szCs w:val="24"/>
                <w:lang w:val="el-GR"/>
              </w:rPr>
              <w:t>124 (Ι) του 2012</w:t>
            </w:r>
          </w:p>
          <w:p w14:paraId="733944BA" w14:textId="77777777" w:rsidR="00E22C53" w:rsidRPr="00E22C53" w:rsidRDefault="00E22C53" w:rsidP="00E22C53">
            <w:pPr>
              <w:pStyle w:val="BodyText"/>
              <w:spacing w:before="4"/>
              <w:rPr>
                <w:sz w:val="24"/>
                <w:szCs w:val="24"/>
                <w:lang w:val="el-GR"/>
              </w:rPr>
            </w:pPr>
            <w:r w:rsidRPr="00E22C53">
              <w:rPr>
                <w:sz w:val="24"/>
                <w:szCs w:val="24"/>
                <w:lang w:val="el-GR"/>
              </w:rPr>
              <w:t xml:space="preserve">  98 (Ι) του 2014</w:t>
            </w:r>
          </w:p>
          <w:p w14:paraId="770E77AC" w14:textId="77777777" w:rsidR="00E769F4" w:rsidRDefault="00E22C53" w:rsidP="00E22C53">
            <w:pPr>
              <w:pStyle w:val="BodyText"/>
              <w:spacing w:before="4"/>
              <w:rPr>
                <w:sz w:val="24"/>
                <w:szCs w:val="24"/>
                <w:lang w:val="el-GR"/>
              </w:rPr>
            </w:pPr>
            <w:r w:rsidRPr="00E22C53">
              <w:rPr>
                <w:sz w:val="24"/>
                <w:szCs w:val="24"/>
                <w:lang w:val="el-GR"/>
              </w:rPr>
              <w:t xml:space="preserve">  72 (I) του 2015</w:t>
            </w:r>
          </w:p>
          <w:p w14:paraId="0111F51A" w14:textId="77777777" w:rsidR="00671FD0" w:rsidRDefault="00671FD0" w:rsidP="00E22C53">
            <w:pPr>
              <w:pStyle w:val="BodyText"/>
              <w:spacing w:before="4"/>
              <w:rPr>
                <w:sz w:val="24"/>
                <w:szCs w:val="24"/>
                <w:lang w:val="el-GR"/>
              </w:rPr>
            </w:pPr>
            <w:r w:rsidRPr="004C7A89">
              <w:rPr>
                <w:sz w:val="24"/>
                <w:szCs w:val="24"/>
                <w:lang w:val="el-GR"/>
              </w:rPr>
              <w:t xml:space="preserve"> </w:t>
            </w:r>
            <w:r w:rsidRPr="00671FD0">
              <w:rPr>
                <w:sz w:val="24"/>
                <w:szCs w:val="24"/>
                <w:lang w:val="el-GR"/>
              </w:rPr>
              <w:t>108(Ι)</w:t>
            </w:r>
            <w:r w:rsidR="001B0AC7">
              <w:rPr>
                <w:sz w:val="24"/>
                <w:szCs w:val="24"/>
                <w:lang w:val="el-GR"/>
              </w:rPr>
              <w:t xml:space="preserve"> του </w:t>
            </w:r>
            <w:r w:rsidRPr="00671FD0">
              <w:rPr>
                <w:sz w:val="24"/>
                <w:szCs w:val="24"/>
                <w:lang w:val="el-GR"/>
              </w:rPr>
              <w:t>2019</w:t>
            </w:r>
            <w:r w:rsidR="005C377E">
              <w:rPr>
                <w:sz w:val="24"/>
                <w:szCs w:val="24"/>
                <w:lang w:val="el-GR"/>
              </w:rPr>
              <w:t>.</w:t>
            </w:r>
          </w:p>
          <w:p w14:paraId="28F4A46A" w14:textId="77777777" w:rsidR="00945F72" w:rsidRDefault="00945F72" w:rsidP="00E22C53">
            <w:pPr>
              <w:pStyle w:val="BodyText"/>
              <w:spacing w:before="4"/>
              <w:rPr>
                <w:sz w:val="24"/>
                <w:szCs w:val="24"/>
                <w:lang w:val="el-GR"/>
              </w:rPr>
            </w:pPr>
          </w:p>
          <w:p w14:paraId="4C54324D" w14:textId="77777777" w:rsidR="00EA2EFC" w:rsidRDefault="00945F72" w:rsidP="00E22C53">
            <w:pPr>
              <w:pStyle w:val="BodyText"/>
              <w:spacing w:before="4"/>
              <w:rPr>
                <w:sz w:val="24"/>
                <w:szCs w:val="24"/>
                <w:lang w:val="el-GR"/>
              </w:rPr>
            </w:pPr>
            <w:r>
              <w:rPr>
                <w:sz w:val="24"/>
                <w:szCs w:val="24"/>
                <w:lang w:val="el-GR"/>
              </w:rPr>
              <w:t>Επίσημη Εφημερίδα  της ΕΕ:</w:t>
            </w:r>
          </w:p>
          <w:p w14:paraId="551A975D" w14:textId="77777777" w:rsidR="00945F72" w:rsidRDefault="00945F72" w:rsidP="00E22C53">
            <w:pPr>
              <w:pStyle w:val="BodyText"/>
              <w:spacing w:before="4"/>
              <w:rPr>
                <w:sz w:val="24"/>
                <w:szCs w:val="24"/>
                <w:lang w:val="el-GR"/>
              </w:rPr>
            </w:pPr>
            <w:r>
              <w:rPr>
                <w:sz w:val="24"/>
                <w:szCs w:val="24"/>
              </w:rPr>
              <w:t>L</w:t>
            </w:r>
            <w:r w:rsidRPr="00945F72">
              <w:rPr>
                <w:sz w:val="24"/>
                <w:szCs w:val="24"/>
                <w:lang w:val="el-GR"/>
              </w:rPr>
              <w:t xml:space="preserve"> 293,31.10.2008,</w:t>
            </w:r>
            <w:r>
              <w:rPr>
                <w:sz w:val="24"/>
                <w:szCs w:val="24"/>
                <w:lang w:val="el-GR"/>
              </w:rPr>
              <w:t>σ.1,</w:t>
            </w:r>
          </w:p>
          <w:p w14:paraId="782DB5C8" w14:textId="77777777" w:rsidR="00945F72" w:rsidRDefault="00945F72" w:rsidP="00E22C53">
            <w:pPr>
              <w:pStyle w:val="BodyText"/>
              <w:spacing w:before="4"/>
              <w:rPr>
                <w:sz w:val="24"/>
                <w:szCs w:val="24"/>
                <w:lang w:val="el-GR"/>
              </w:rPr>
            </w:pPr>
            <w:r w:rsidRPr="00945F72">
              <w:rPr>
                <w:sz w:val="24"/>
                <w:szCs w:val="24"/>
                <w:lang w:val="el-GR"/>
              </w:rPr>
              <w:t xml:space="preserve">L </w:t>
            </w:r>
            <w:r>
              <w:rPr>
                <w:sz w:val="24"/>
                <w:szCs w:val="24"/>
                <w:lang w:val="el-GR"/>
              </w:rPr>
              <w:t>11</w:t>
            </w:r>
            <w:r w:rsidRPr="00945F72">
              <w:rPr>
                <w:sz w:val="24"/>
                <w:szCs w:val="24"/>
                <w:lang w:val="el-GR"/>
              </w:rPr>
              <w:t>,</w:t>
            </w:r>
            <w:r>
              <w:rPr>
                <w:sz w:val="24"/>
                <w:szCs w:val="24"/>
                <w:lang w:val="el-GR"/>
              </w:rPr>
              <w:t>14</w:t>
            </w:r>
            <w:r w:rsidRPr="00945F72">
              <w:rPr>
                <w:sz w:val="24"/>
                <w:szCs w:val="24"/>
                <w:lang w:val="el-GR"/>
              </w:rPr>
              <w:t>.</w:t>
            </w:r>
            <w:r>
              <w:rPr>
                <w:sz w:val="24"/>
                <w:szCs w:val="24"/>
                <w:lang w:val="el-GR"/>
              </w:rPr>
              <w:t>01</w:t>
            </w:r>
            <w:r w:rsidRPr="00945F72">
              <w:rPr>
                <w:sz w:val="24"/>
                <w:szCs w:val="24"/>
                <w:lang w:val="el-GR"/>
              </w:rPr>
              <w:t>.20</w:t>
            </w:r>
            <w:r>
              <w:rPr>
                <w:sz w:val="24"/>
                <w:szCs w:val="24"/>
                <w:lang w:val="el-GR"/>
              </w:rPr>
              <w:t>19</w:t>
            </w:r>
            <w:r w:rsidRPr="00945F72">
              <w:rPr>
                <w:sz w:val="24"/>
                <w:szCs w:val="24"/>
                <w:lang w:val="el-GR"/>
              </w:rPr>
              <w:t>, σ.1,</w:t>
            </w:r>
          </w:p>
          <w:p w14:paraId="0CA3A22F" w14:textId="77777777" w:rsidR="00945F72" w:rsidRPr="00945F72" w:rsidRDefault="00945F72" w:rsidP="00E22C53">
            <w:pPr>
              <w:pStyle w:val="BodyText"/>
              <w:spacing w:before="4"/>
              <w:rPr>
                <w:sz w:val="24"/>
                <w:szCs w:val="24"/>
                <w:lang w:val="el-GR"/>
              </w:rPr>
            </w:pPr>
          </w:p>
          <w:p w14:paraId="7C91A788" w14:textId="77777777" w:rsidR="005C377E" w:rsidRDefault="005C377E" w:rsidP="00E22C53">
            <w:pPr>
              <w:pStyle w:val="BodyText"/>
              <w:spacing w:before="4"/>
              <w:rPr>
                <w:sz w:val="24"/>
                <w:szCs w:val="24"/>
                <w:lang w:val="el-GR"/>
              </w:rPr>
            </w:pPr>
          </w:p>
          <w:p w14:paraId="7AD51107" w14:textId="77777777" w:rsidR="005C377E" w:rsidRDefault="005C377E" w:rsidP="00E22C53">
            <w:pPr>
              <w:pStyle w:val="BodyText"/>
              <w:spacing w:before="4"/>
              <w:rPr>
                <w:sz w:val="24"/>
                <w:szCs w:val="24"/>
                <w:lang w:val="el-GR"/>
              </w:rPr>
            </w:pPr>
          </w:p>
          <w:p w14:paraId="5AFB26DD" w14:textId="77777777" w:rsidR="005C377E" w:rsidRDefault="005C377E" w:rsidP="00E22C53">
            <w:pPr>
              <w:pStyle w:val="BodyText"/>
              <w:spacing w:before="4"/>
              <w:rPr>
                <w:sz w:val="24"/>
                <w:szCs w:val="24"/>
                <w:lang w:val="el-GR"/>
              </w:rPr>
            </w:pPr>
          </w:p>
        </w:tc>
        <w:tc>
          <w:tcPr>
            <w:tcW w:w="7371" w:type="dxa"/>
          </w:tcPr>
          <w:p w14:paraId="01EA8A44" w14:textId="0A4EAD6C" w:rsidR="00CD26BD" w:rsidRPr="00AC2DAA" w:rsidRDefault="00CD26BD" w:rsidP="005C377E">
            <w:pPr>
              <w:spacing w:before="95" w:line="480" w:lineRule="auto"/>
              <w:jc w:val="both"/>
              <w:rPr>
                <w:color w:val="000000" w:themeColor="text1"/>
                <w:sz w:val="24"/>
                <w:szCs w:val="24"/>
                <w:lang w:val="el-GR"/>
              </w:rPr>
            </w:pPr>
            <w:r w:rsidRPr="009565D5">
              <w:rPr>
                <w:sz w:val="24"/>
                <w:szCs w:val="24"/>
                <w:lang w:val="el-GR"/>
              </w:rPr>
              <w:lastRenderedPageBreak/>
              <w:t xml:space="preserve">Διάταγμα </w:t>
            </w:r>
            <w:r w:rsidRPr="00AC2DAA">
              <w:rPr>
                <w:color w:val="000000" w:themeColor="text1"/>
                <w:sz w:val="24"/>
                <w:szCs w:val="24"/>
                <w:lang w:val="el-GR"/>
              </w:rPr>
              <w:t xml:space="preserve">δυνάμει </w:t>
            </w:r>
            <w:r w:rsidR="00F44DD1" w:rsidRPr="00AC2DAA">
              <w:rPr>
                <w:color w:val="000000" w:themeColor="text1"/>
                <w:sz w:val="24"/>
                <w:szCs w:val="24"/>
                <w:lang w:val="el-GR"/>
              </w:rPr>
              <w:t>των</w:t>
            </w:r>
            <w:r w:rsidRPr="00AC2DAA">
              <w:rPr>
                <w:color w:val="000000" w:themeColor="text1"/>
                <w:sz w:val="24"/>
                <w:szCs w:val="24"/>
                <w:lang w:val="el-GR"/>
              </w:rPr>
              <w:t xml:space="preserve"> </w:t>
            </w:r>
            <w:r w:rsidR="00F44DD1" w:rsidRPr="00AC2DAA">
              <w:rPr>
                <w:color w:val="000000" w:themeColor="text1"/>
                <w:sz w:val="24"/>
                <w:szCs w:val="24"/>
                <w:lang w:val="el-GR"/>
              </w:rPr>
              <w:t>άρθρων</w:t>
            </w:r>
            <w:r w:rsidRPr="00AC2DAA">
              <w:rPr>
                <w:color w:val="000000" w:themeColor="text1"/>
                <w:sz w:val="24"/>
                <w:szCs w:val="24"/>
                <w:lang w:val="el-GR"/>
              </w:rPr>
              <w:t xml:space="preserve"> </w:t>
            </w:r>
            <w:r w:rsidR="006A0A1E" w:rsidRPr="00AC2DAA">
              <w:rPr>
                <w:color w:val="000000" w:themeColor="text1"/>
                <w:sz w:val="24"/>
                <w:szCs w:val="24"/>
                <w:lang w:val="el-GR"/>
              </w:rPr>
              <w:t xml:space="preserve">4, </w:t>
            </w:r>
            <w:r w:rsidR="00671FD0" w:rsidRPr="00AC2DAA">
              <w:rPr>
                <w:color w:val="000000" w:themeColor="text1"/>
                <w:sz w:val="24"/>
                <w:szCs w:val="24"/>
                <w:lang w:val="el-GR"/>
              </w:rPr>
              <w:t xml:space="preserve">5, 129 </w:t>
            </w:r>
            <w:r w:rsidR="00F44DD1" w:rsidRPr="00AC2DAA">
              <w:rPr>
                <w:color w:val="000000" w:themeColor="text1"/>
                <w:sz w:val="24"/>
                <w:szCs w:val="24"/>
                <w:lang w:val="el-GR"/>
              </w:rPr>
              <w:t>(2)</w:t>
            </w:r>
            <w:r w:rsidR="00671FD0" w:rsidRPr="00AC2DAA">
              <w:rPr>
                <w:color w:val="000000" w:themeColor="text1"/>
                <w:sz w:val="24"/>
                <w:szCs w:val="24"/>
                <w:lang w:val="el-GR"/>
              </w:rPr>
              <w:t xml:space="preserve"> και </w:t>
            </w:r>
            <w:r w:rsidR="00E22C53" w:rsidRPr="00AC2DAA">
              <w:rPr>
                <w:color w:val="000000" w:themeColor="text1"/>
                <w:sz w:val="24"/>
                <w:szCs w:val="24"/>
                <w:lang w:val="el-GR"/>
              </w:rPr>
              <w:t>260</w:t>
            </w:r>
            <w:r w:rsidR="00F44DD1" w:rsidRPr="00AC2DAA">
              <w:rPr>
                <w:color w:val="000000" w:themeColor="text1"/>
                <w:sz w:val="24"/>
                <w:szCs w:val="24"/>
                <w:lang w:val="el-GR"/>
              </w:rPr>
              <w:t xml:space="preserve"> (1) και (2)</w:t>
            </w:r>
            <w:r w:rsidR="000B380A">
              <w:rPr>
                <w:color w:val="000000" w:themeColor="text1"/>
                <w:sz w:val="24"/>
                <w:szCs w:val="24"/>
                <w:lang w:val="el-GR"/>
              </w:rPr>
              <w:t xml:space="preserve"> των περί Πολιτικής Αεροπορίας Ν</w:t>
            </w:r>
            <w:r w:rsidR="002C40C5">
              <w:rPr>
                <w:color w:val="000000" w:themeColor="text1"/>
                <w:sz w:val="24"/>
                <w:szCs w:val="24"/>
                <w:lang w:val="el-GR"/>
              </w:rPr>
              <w:t>όμω</w:t>
            </w:r>
            <w:r w:rsidR="000B380A">
              <w:rPr>
                <w:color w:val="000000" w:themeColor="text1"/>
                <w:sz w:val="24"/>
                <w:szCs w:val="24"/>
                <w:lang w:val="el-GR"/>
              </w:rPr>
              <w:t xml:space="preserve">ν 2002 έως 2019 </w:t>
            </w:r>
            <w:r w:rsidR="000B380A" w:rsidRPr="000B380A">
              <w:rPr>
                <w:color w:val="000000" w:themeColor="text1"/>
                <w:sz w:val="24"/>
                <w:szCs w:val="24"/>
                <w:lang w:val="el-GR"/>
              </w:rPr>
              <w:t xml:space="preserve"> </w:t>
            </w:r>
            <w:r w:rsidR="000B380A">
              <w:rPr>
                <w:color w:val="000000" w:themeColor="text1"/>
                <w:sz w:val="24"/>
                <w:szCs w:val="24"/>
                <w:lang w:val="el-GR"/>
              </w:rPr>
              <w:t xml:space="preserve">και </w:t>
            </w:r>
            <w:r w:rsidR="00FC3D3D">
              <w:rPr>
                <w:color w:val="000000" w:themeColor="text1"/>
                <w:sz w:val="24"/>
                <w:szCs w:val="24"/>
                <w:lang w:val="el-GR"/>
              </w:rPr>
              <w:t xml:space="preserve">δυνάμει </w:t>
            </w:r>
            <w:r w:rsidR="000B380A">
              <w:rPr>
                <w:color w:val="000000" w:themeColor="text1"/>
                <w:sz w:val="24"/>
                <w:szCs w:val="24"/>
                <w:lang w:val="el-GR"/>
              </w:rPr>
              <w:t>του άρθρου 21</w:t>
            </w:r>
            <w:r w:rsidR="00FC3D3D">
              <w:rPr>
                <w:color w:val="000000" w:themeColor="text1"/>
                <w:sz w:val="24"/>
                <w:szCs w:val="24"/>
                <w:lang w:val="el-GR"/>
              </w:rPr>
              <w:t>(1)</w:t>
            </w:r>
            <w:r w:rsidR="000B380A">
              <w:rPr>
                <w:color w:val="000000" w:themeColor="text1"/>
                <w:sz w:val="24"/>
                <w:szCs w:val="24"/>
                <w:lang w:val="el-GR"/>
              </w:rPr>
              <w:t xml:space="preserve"> </w:t>
            </w:r>
            <w:r w:rsidR="005C377E" w:rsidRPr="005C377E">
              <w:rPr>
                <w:color w:val="000000" w:themeColor="text1"/>
                <w:sz w:val="24"/>
                <w:szCs w:val="24"/>
                <w:lang w:val="el-GR"/>
              </w:rPr>
              <w:t>του Κανονισμού (ΕΚ) αρ. 1008/2008 του Ευρωπαϊκού Κοινοβουλίου και του Συμβουλίου της 24ης Σεπτεμβρίου 2008</w:t>
            </w:r>
            <w:r w:rsidR="00D3709C">
              <w:rPr>
                <w:color w:val="000000" w:themeColor="text1"/>
                <w:sz w:val="24"/>
                <w:szCs w:val="24"/>
                <w:lang w:val="el-GR"/>
              </w:rPr>
              <w:t xml:space="preserve">,  </w:t>
            </w:r>
            <w:r w:rsidR="002C40C5">
              <w:rPr>
                <w:color w:val="000000" w:themeColor="text1"/>
                <w:sz w:val="24"/>
                <w:szCs w:val="24"/>
                <w:lang w:val="el-GR"/>
              </w:rPr>
              <w:t>όπ</w:t>
            </w:r>
            <w:r w:rsidR="00D3709C">
              <w:rPr>
                <w:color w:val="000000" w:themeColor="text1"/>
                <w:sz w:val="24"/>
                <w:szCs w:val="24"/>
                <w:lang w:val="el-GR"/>
              </w:rPr>
              <w:t>ως τροποποιήθηκε από τον Κανονισμό (ΕΕ) 2019/2 της 11</w:t>
            </w:r>
            <w:r w:rsidR="00D3709C" w:rsidRPr="00945F72">
              <w:rPr>
                <w:color w:val="000000" w:themeColor="text1"/>
                <w:sz w:val="24"/>
                <w:szCs w:val="24"/>
                <w:vertAlign w:val="superscript"/>
                <w:lang w:val="el-GR"/>
              </w:rPr>
              <w:t>η</w:t>
            </w:r>
            <w:r w:rsidR="00D3709C">
              <w:rPr>
                <w:color w:val="000000" w:themeColor="text1"/>
                <w:sz w:val="24"/>
                <w:szCs w:val="24"/>
                <w:vertAlign w:val="superscript"/>
                <w:lang w:val="el-GR"/>
              </w:rPr>
              <w:t>ς</w:t>
            </w:r>
            <w:r w:rsidR="00D3709C">
              <w:rPr>
                <w:color w:val="000000" w:themeColor="text1"/>
                <w:sz w:val="24"/>
                <w:szCs w:val="24"/>
                <w:lang w:val="el-GR"/>
              </w:rPr>
              <w:t xml:space="preserve">  Δεκεμβρίου 2018</w:t>
            </w:r>
            <w:r w:rsidR="00E22C53" w:rsidRPr="00AC2DAA">
              <w:rPr>
                <w:color w:val="000000" w:themeColor="text1"/>
                <w:sz w:val="24"/>
                <w:szCs w:val="24"/>
                <w:lang w:val="el-GR"/>
              </w:rPr>
              <w:t xml:space="preserve"> </w:t>
            </w:r>
            <w:r w:rsidR="002C40C5">
              <w:rPr>
                <w:color w:val="000000" w:themeColor="text1"/>
                <w:sz w:val="24"/>
                <w:szCs w:val="24"/>
                <w:lang w:val="el-GR"/>
              </w:rPr>
              <w:t>.</w:t>
            </w:r>
          </w:p>
          <w:p w14:paraId="1DC70B47" w14:textId="77777777" w:rsidR="00671FD0" w:rsidRPr="00AC2DAA" w:rsidRDefault="00671FD0" w:rsidP="001725CE">
            <w:pPr>
              <w:spacing w:before="95" w:line="480" w:lineRule="auto"/>
              <w:ind w:left="709"/>
              <w:rPr>
                <w:color w:val="000000" w:themeColor="text1"/>
                <w:sz w:val="24"/>
                <w:szCs w:val="24"/>
                <w:lang w:val="el-GR"/>
              </w:rPr>
            </w:pPr>
          </w:p>
          <w:p w14:paraId="4ADB4EB9" w14:textId="77777777" w:rsidR="002C40C5" w:rsidRDefault="00887D00" w:rsidP="005C377E">
            <w:pPr>
              <w:spacing w:line="480" w:lineRule="auto"/>
              <w:ind w:left="605" w:right="459"/>
              <w:jc w:val="both"/>
              <w:rPr>
                <w:sz w:val="24"/>
                <w:szCs w:val="24"/>
                <w:lang w:val="el-GR"/>
              </w:rPr>
            </w:pPr>
            <w:r w:rsidRPr="001725CE">
              <w:rPr>
                <w:sz w:val="24"/>
                <w:szCs w:val="24"/>
                <w:lang w:val="el-GR"/>
              </w:rPr>
              <w:t>Επειδή, η προστασ</w:t>
            </w:r>
            <w:r>
              <w:rPr>
                <w:sz w:val="24"/>
                <w:szCs w:val="24"/>
                <w:lang w:val="el-GR"/>
              </w:rPr>
              <w:t>ί</w:t>
            </w:r>
            <w:r w:rsidRPr="001725CE">
              <w:rPr>
                <w:sz w:val="24"/>
                <w:szCs w:val="24"/>
                <w:lang w:val="el-GR"/>
              </w:rPr>
              <w:t xml:space="preserve">α της δημόσιας υγείας και το σύστημα υγειονομικής περίθαλψης αποτελούν ευθύνη της Δημοκρατίας και με σκοπό τον περιορισμό της εξάπλωσης της ασθένειας του Κορωνοϊού COVID-19, την προστασία της Δημόσιας υγείας, αλλά και την αποτροπή πιθανής κατάρρευσης του συστήματος υγείας από τυχόν διασπορά του ιού, λαμβάνοντας υπόψη τις απαιτήσεις σε ανθρώπινο δυναμικό και υλικοτεχνικές υποδομές που θα είναι αναγκαίες για τυχόν αντιμετώπιση της ραγδαίας  εξάπλωσης του ιού και επειδή καθίσταται επιβεβλημένη η λήψη πρόσθετων και αυστηρότερων μέτρων, </w:t>
            </w:r>
            <w:r w:rsidRPr="00F160CF">
              <w:rPr>
                <w:sz w:val="24"/>
                <w:szCs w:val="24"/>
                <w:lang w:val="el-GR"/>
              </w:rPr>
              <w:t>πέραν των Κανονισμών</w:t>
            </w:r>
            <w:r w:rsidRPr="00AC2DAA">
              <w:rPr>
                <w:sz w:val="24"/>
                <w:szCs w:val="24"/>
                <w:lang w:val="el-GR"/>
              </w:rPr>
              <w:t xml:space="preserve"> </w:t>
            </w:r>
            <w:r w:rsidRPr="001725CE">
              <w:rPr>
                <w:sz w:val="24"/>
                <w:szCs w:val="24"/>
                <w:lang w:val="el-GR"/>
              </w:rPr>
              <w:t>που είχαν εκδοθεί με το περί Λοιμοκαθάρσεως (Καθ</w:t>
            </w:r>
            <w:r>
              <w:rPr>
                <w:sz w:val="24"/>
                <w:szCs w:val="24"/>
                <w:lang w:val="el-GR"/>
              </w:rPr>
              <w:t>ο</w:t>
            </w:r>
            <w:r w:rsidRPr="001725CE">
              <w:rPr>
                <w:sz w:val="24"/>
                <w:szCs w:val="24"/>
                <w:lang w:val="el-GR"/>
              </w:rPr>
              <w:t xml:space="preserve">ρισμός Μέτρων για Παρεμπόδιση της Εξάπλωσης του Κορωνοϊού COVID - 19), Διάταγμα </w:t>
            </w:r>
          </w:p>
          <w:p w14:paraId="620D9B62" w14:textId="77777777" w:rsidR="002C40C5" w:rsidRDefault="002C40C5" w:rsidP="005C377E">
            <w:pPr>
              <w:spacing w:line="480" w:lineRule="auto"/>
              <w:ind w:left="605" w:right="459"/>
              <w:jc w:val="both"/>
              <w:rPr>
                <w:sz w:val="24"/>
                <w:szCs w:val="24"/>
                <w:lang w:val="el-GR"/>
              </w:rPr>
            </w:pPr>
          </w:p>
          <w:p w14:paraId="78085B96" w14:textId="5A67FACE" w:rsidR="00E22C53" w:rsidRPr="00E22C53" w:rsidRDefault="00887D00" w:rsidP="005C377E">
            <w:pPr>
              <w:spacing w:line="480" w:lineRule="auto"/>
              <w:ind w:left="605" w:right="459"/>
              <w:jc w:val="both"/>
              <w:rPr>
                <w:sz w:val="24"/>
                <w:szCs w:val="24"/>
                <w:lang w:val="el-GR"/>
              </w:rPr>
            </w:pPr>
            <w:r w:rsidRPr="001725CE">
              <w:rPr>
                <w:sz w:val="24"/>
                <w:szCs w:val="24"/>
                <w:lang w:val="el-GR"/>
              </w:rPr>
              <w:t xml:space="preserve">(Αρ. 3) του 2020 ημερομηνίας 15.03.2020 </w:t>
            </w:r>
            <w:r w:rsidRPr="00CD19A3">
              <w:rPr>
                <w:sz w:val="24"/>
                <w:szCs w:val="24"/>
                <w:lang w:val="el-GR"/>
              </w:rPr>
              <w:t>και το περί</w:t>
            </w:r>
            <w:r w:rsidR="00945F72">
              <w:rPr>
                <w:sz w:val="24"/>
                <w:szCs w:val="24"/>
                <w:lang w:val="el-GR"/>
              </w:rPr>
              <w:t xml:space="preserve"> </w:t>
            </w:r>
            <w:r w:rsidRPr="00CD19A3">
              <w:rPr>
                <w:sz w:val="24"/>
                <w:szCs w:val="24"/>
                <w:lang w:val="el-GR"/>
              </w:rPr>
              <w:t>Λοιμοκαθάρσεως (Καθ</w:t>
            </w:r>
            <w:r>
              <w:rPr>
                <w:sz w:val="24"/>
                <w:szCs w:val="24"/>
                <w:lang w:val="el-GR"/>
              </w:rPr>
              <w:t>ο</w:t>
            </w:r>
            <w:r w:rsidRPr="00CD19A3">
              <w:rPr>
                <w:sz w:val="24"/>
                <w:szCs w:val="24"/>
                <w:lang w:val="el-GR"/>
              </w:rPr>
              <w:t>ρισμός Μέτρων για Παρεμπόδιση της Εξάπλωσης του Κορωνοϊού COVID - 19), Διάταγμα (Αρ. 5) του 2020, ημερομηνίας 17.03.2020</w:t>
            </w:r>
            <w:r w:rsidRPr="00F160CF">
              <w:rPr>
                <w:sz w:val="24"/>
                <w:szCs w:val="24"/>
                <w:lang w:val="el-GR"/>
              </w:rPr>
              <w:t xml:space="preserve"> </w:t>
            </w:r>
            <w:r w:rsidRPr="00CD19A3">
              <w:rPr>
                <w:sz w:val="24"/>
                <w:szCs w:val="24"/>
                <w:lang w:val="el-GR"/>
              </w:rPr>
              <w:t>και χωρίς επηρεασμό των Κανονισμών εκείνων</w:t>
            </w:r>
            <w:r w:rsidR="005C377E">
              <w:rPr>
                <w:sz w:val="24"/>
                <w:szCs w:val="24"/>
                <w:lang w:val="el-GR"/>
              </w:rPr>
              <w:t>, ο</w:t>
            </w:r>
            <w:r w:rsidR="00E22C53" w:rsidRPr="00AC2DAA">
              <w:rPr>
                <w:color w:val="000000" w:themeColor="text1"/>
                <w:sz w:val="24"/>
                <w:szCs w:val="24"/>
                <w:lang w:val="el-GR"/>
              </w:rPr>
              <w:t xml:space="preserve"> Υπουργός Μεταφορών, Επικοινωνιών και Έργων ασκώντας τις εξουσίες που του χορηγεί το άρθρο </w:t>
            </w:r>
            <w:r w:rsidR="00F4579F" w:rsidRPr="00AC2DAA">
              <w:rPr>
                <w:color w:val="000000" w:themeColor="text1"/>
                <w:sz w:val="24"/>
                <w:szCs w:val="24"/>
                <w:lang w:val="el-GR"/>
              </w:rPr>
              <w:t>260</w:t>
            </w:r>
            <w:r w:rsidR="00E22C53" w:rsidRPr="00AC2DAA">
              <w:rPr>
                <w:color w:val="000000" w:themeColor="text1"/>
                <w:sz w:val="24"/>
                <w:szCs w:val="24"/>
                <w:lang w:val="el-GR"/>
              </w:rPr>
              <w:t xml:space="preserve"> των περί Πολιτικής Αεροπορίας Νόμων του 2002 έως 201</w:t>
            </w:r>
            <w:r w:rsidR="00671FD0" w:rsidRPr="00AC2DAA">
              <w:rPr>
                <w:color w:val="000000" w:themeColor="text1"/>
                <w:sz w:val="24"/>
                <w:szCs w:val="24"/>
                <w:lang w:val="el-GR"/>
              </w:rPr>
              <w:t>9</w:t>
            </w:r>
            <w:r w:rsidR="00E22C53" w:rsidRPr="00AC2DAA">
              <w:rPr>
                <w:color w:val="000000" w:themeColor="text1"/>
                <w:sz w:val="24"/>
                <w:szCs w:val="24"/>
                <w:lang w:val="el-GR"/>
              </w:rPr>
              <w:t xml:space="preserve"> </w:t>
            </w:r>
            <w:r w:rsidR="009E0225" w:rsidRPr="00AC2DAA">
              <w:rPr>
                <w:color w:val="000000" w:themeColor="text1"/>
                <w:sz w:val="24"/>
                <w:szCs w:val="24"/>
                <w:lang w:val="el-GR"/>
              </w:rPr>
              <w:t>και το Άρθρο 21</w:t>
            </w:r>
            <w:r w:rsidR="00FC3D3D">
              <w:rPr>
                <w:color w:val="000000" w:themeColor="text1"/>
                <w:sz w:val="24"/>
                <w:szCs w:val="24"/>
                <w:lang w:val="el-GR"/>
              </w:rPr>
              <w:t>(1)</w:t>
            </w:r>
            <w:r w:rsidR="009E0225" w:rsidRPr="00AC2DAA">
              <w:rPr>
                <w:color w:val="000000" w:themeColor="text1"/>
                <w:sz w:val="24"/>
                <w:szCs w:val="24"/>
                <w:lang w:val="el-GR"/>
              </w:rPr>
              <w:t xml:space="preserve"> του Κανονισμού (ΕΚ) αρ. 1008/2008 του Ευρωπαϊκού Κοινοβουλίου και του Συμβουλίου της 24</w:t>
            </w:r>
            <w:r w:rsidR="009E0225" w:rsidRPr="00AC2DAA">
              <w:rPr>
                <w:color w:val="000000" w:themeColor="text1"/>
                <w:sz w:val="24"/>
                <w:szCs w:val="24"/>
                <w:vertAlign w:val="superscript"/>
                <w:lang w:val="el-GR"/>
              </w:rPr>
              <w:t>ης</w:t>
            </w:r>
            <w:r w:rsidR="009E0225" w:rsidRPr="00AC2DAA">
              <w:rPr>
                <w:color w:val="000000" w:themeColor="text1"/>
                <w:sz w:val="24"/>
                <w:szCs w:val="24"/>
                <w:lang w:val="el-GR"/>
              </w:rPr>
              <w:t xml:space="preserve"> Σεπτεμβρίου 2008,</w:t>
            </w:r>
            <w:r w:rsidR="00945F72">
              <w:rPr>
                <w:color w:val="000000" w:themeColor="text1"/>
                <w:sz w:val="24"/>
                <w:szCs w:val="24"/>
                <w:lang w:val="el-GR"/>
              </w:rPr>
              <w:t xml:space="preserve"> </w:t>
            </w:r>
            <w:r w:rsidR="002C40C5">
              <w:rPr>
                <w:color w:val="000000" w:themeColor="text1"/>
                <w:sz w:val="24"/>
                <w:szCs w:val="24"/>
                <w:lang w:val="el-GR"/>
              </w:rPr>
              <w:t>όπ</w:t>
            </w:r>
            <w:r w:rsidR="00945F72">
              <w:rPr>
                <w:color w:val="000000" w:themeColor="text1"/>
                <w:sz w:val="24"/>
                <w:szCs w:val="24"/>
                <w:lang w:val="el-GR"/>
              </w:rPr>
              <w:t>ως τροποποιήθηκε από τον Κανονισμό (ΕΕ) 2019/2 της 11</w:t>
            </w:r>
            <w:r w:rsidR="00945F72" w:rsidRPr="00945F72">
              <w:rPr>
                <w:color w:val="000000" w:themeColor="text1"/>
                <w:sz w:val="24"/>
                <w:szCs w:val="24"/>
                <w:vertAlign w:val="superscript"/>
                <w:lang w:val="el-GR"/>
              </w:rPr>
              <w:t>η</w:t>
            </w:r>
            <w:r w:rsidR="00945F72">
              <w:rPr>
                <w:color w:val="000000" w:themeColor="text1"/>
                <w:sz w:val="24"/>
                <w:szCs w:val="24"/>
                <w:vertAlign w:val="superscript"/>
                <w:lang w:val="el-GR"/>
              </w:rPr>
              <w:t>ς</w:t>
            </w:r>
            <w:r w:rsidR="00945F72">
              <w:rPr>
                <w:color w:val="000000" w:themeColor="text1"/>
                <w:sz w:val="24"/>
                <w:szCs w:val="24"/>
                <w:lang w:val="el-GR"/>
              </w:rPr>
              <w:t xml:space="preserve">  Δεκεμβρίου 2018, </w:t>
            </w:r>
            <w:r w:rsidR="00E22C53" w:rsidRPr="00AC2DAA">
              <w:rPr>
                <w:color w:val="000000" w:themeColor="text1"/>
                <w:sz w:val="24"/>
                <w:szCs w:val="24"/>
                <w:lang w:val="el-GR"/>
              </w:rPr>
              <w:t xml:space="preserve">εκδίδει </w:t>
            </w:r>
            <w:r w:rsidR="00671FD0">
              <w:rPr>
                <w:sz w:val="24"/>
                <w:szCs w:val="24"/>
                <w:lang w:val="el-GR"/>
              </w:rPr>
              <w:t>το ακόλουθο Διάταγμα</w:t>
            </w:r>
            <w:r w:rsidR="00E22C53" w:rsidRPr="00E22C53">
              <w:rPr>
                <w:sz w:val="24"/>
                <w:szCs w:val="24"/>
                <w:lang w:val="el-GR"/>
              </w:rPr>
              <w:t>:</w:t>
            </w:r>
          </w:p>
          <w:p w14:paraId="73AE948E" w14:textId="77777777" w:rsidR="00953B8D" w:rsidRDefault="00953B8D" w:rsidP="00E22C53">
            <w:pPr>
              <w:spacing w:before="1" w:line="480" w:lineRule="auto"/>
              <w:ind w:left="224" w:right="907" w:firstLine="13"/>
              <w:jc w:val="both"/>
              <w:rPr>
                <w:sz w:val="24"/>
                <w:szCs w:val="24"/>
                <w:lang w:val="el-GR"/>
              </w:rPr>
            </w:pPr>
          </w:p>
        </w:tc>
      </w:tr>
      <w:tr w:rsidR="00953B8D" w:rsidRPr="002714FD" w14:paraId="6727497B" w14:textId="77777777" w:rsidTr="00EA2EFC">
        <w:tc>
          <w:tcPr>
            <w:tcW w:w="2581" w:type="dxa"/>
          </w:tcPr>
          <w:p w14:paraId="281B495A" w14:textId="77777777" w:rsidR="00953B8D" w:rsidRPr="002C40C5" w:rsidRDefault="00E769F4" w:rsidP="009565D5">
            <w:pPr>
              <w:pStyle w:val="BodyText"/>
              <w:spacing w:before="4" w:line="480" w:lineRule="auto"/>
              <w:rPr>
                <w:sz w:val="24"/>
                <w:szCs w:val="24"/>
                <w:lang w:val="el-GR"/>
              </w:rPr>
            </w:pPr>
            <w:r>
              <w:rPr>
                <w:sz w:val="24"/>
                <w:szCs w:val="24"/>
                <w:lang w:val="el-GR"/>
              </w:rPr>
              <w:lastRenderedPageBreak/>
              <w:t>Συνοπτικός τίτλος</w:t>
            </w:r>
            <w:r w:rsidR="004C7A89" w:rsidRPr="002C40C5">
              <w:rPr>
                <w:sz w:val="24"/>
                <w:szCs w:val="24"/>
                <w:lang w:val="el-GR"/>
              </w:rPr>
              <w:t>.</w:t>
            </w:r>
          </w:p>
          <w:p w14:paraId="39D9BD6A" w14:textId="77777777" w:rsidR="0007789D" w:rsidRDefault="0007789D" w:rsidP="009565D5">
            <w:pPr>
              <w:pStyle w:val="BodyText"/>
              <w:spacing w:before="4" w:line="480" w:lineRule="auto"/>
              <w:rPr>
                <w:sz w:val="24"/>
                <w:szCs w:val="24"/>
                <w:lang w:val="el-GR"/>
              </w:rPr>
            </w:pPr>
          </w:p>
          <w:p w14:paraId="71445C6D" w14:textId="77777777" w:rsidR="0007789D" w:rsidRDefault="0007789D" w:rsidP="009565D5">
            <w:pPr>
              <w:pStyle w:val="BodyText"/>
              <w:spacing w:before="4" w:line="480" w:lineRule="auto"/>
              <w:rPr>
                <w:sz w:val="24"/>
                <w:szCs w:val="24"/>
                <w:lang w:val="el-GR"/>
              </w:rPr>
            </w:pPr>
          </w:p>
          <w:p w14:paraId="669AC864" w14:textId="77777777" w:rsidR="0007789D" w:rsidRDefault="0007789D" w:rsidP="009565D5">
            <w:pPr>
              <w:pStyle w:val="BodyText"/>
              <w:spacing w:before="4" w:line="480" w:lineRule="auto"/>
              <w:rPr>
                <w:sz w:val="24"/>
                <w:szCs w:val="24"/>
                <w:lang w:val="el-GR"/>
              </w:rPr>
            </w:pPr>
          </w:p>
          <w:p w14:paraId="5B069BD6" w14:textId="77777777" w:rsidR="0007789D" w:rsidRDefault="0007789D" w:rsidP="009565D5">
            <w:pPr>
              <w:pStyle w:val="BodyText"/>
              <w:spacing w:before="4" w:line="480" w:lineRule="auto"/>
              <w:rPr>
                <w:sz w:val="24"/>
                <w:szCs w:val="24"/>
                <w:lang w:val="el-GR"/>
              </w:rPr>
            </w:pPr>
          </w:p>
          <w:p w14:paraId="27955615" w14:textId="77777777" w:rsidR="00945F72" w:rsidRDefault="00EA2EFC" w:rsidP="002C40C5">
            <w:pPr>
              <w:pStyle w:val="BodyText"/>
              <w:spacing w:before="4" w:line="276" w:lineRule="auto"/>
              <w:rPr>
                <w:sz w:val="24"/>
                <w:szCs w:val="24"/>
                <w:lang w:val="el-GR"/>
              </w:rPr>
            </w:pPr>
            <w:r>
              <w:rPr>
                <w:sz w:val="24"/>
                <w:szCs w:val="24"/>
                <w:lang w:val="el-GR"/>
              </w:rPr>
              <w:t>Επίσημη</w:t>
            </w:r>
            <w:r w:rsidR="00EB78EF">
              <w:rPr>
                <w:sz w:val="24"/>
                <w:szCs w:val="24"/>
                <w:lang w:val="el-GR"/>
              </w:rPr>
              <w:t xml:space="preserve"> Εφημερίδα</w:t>
            </w:r>
            <w:r>
              <w:rPr>
                <w:sz w:val="24"/>
                <w:szCs w:val="24"/>
                <w:lang w:val="el-GR"/>
              </w:rPr>
              <w:t>,</w:t>
            </w:r>
            <w:r w:rsidR="00EB78EF">
              <w:rPr>
                <w:sz w:val="24"/>
                <w:szCs w:val="24"/>
                <w:lang w:val="el-GR"/>
              </w:rPr>
              <w:t xml:space="preserve"> </w:t>
            </w:r>
            <w:r>
              <w:rPr>
                <w:sz w:val="24"/>
                <w:szCs w:val="24"/>
                <w:lang w:val="el-GR"/>
              </w:rPr>
              <w:t>Παράρτημα Τρίτο (Ι):</w:t>
            </w:r>
          </w:p>
          <w:p w14:paraId="27142857" w14:textId="77777777" w:rsidR="00EA2EFC" w:rsidRDefault="00EA2EFC" w:rsidP="002C40C5">
            <w:pPr>
              <w:pStyle w:val="BodyText"/>
              <w:spacing w:before="4" w:line="276" w:lineRule="auto"/>
              <w:rPr>
                <w:sz w:val="24"/>
                <w:szCs w:val="24"/>
                <w:lang w:val="el-GR"/>
              </w:rPr>
            </w:pPr>
            <w:r>
              <w:rPr>
                <w:sz w:val="24"/>
                <w:szCs w:val="24"/>
                <w:lang w:val="el-GR"/>
              </w:rPr>
              <w:t xml:space="preserve">20.3.2020 </w:t>
            </w:r>
          </w:p>
          <w:p w14:paraId="4B5C5ABC" w14:textId="77777777" w:rsidR="00EA2EFC" w:rsidRPr="004C7A89" w:rsidRDefault="00EA2EFC" w:rsidP="002C40C5">
            <w:pPr>
              <w:pStyle w:val="BodyText"/>
              <w:spacing w:before="4" w:line="276" w:lineRule="auto"/>
              <w:rPr>
                <w:sz w:val="24"/>
                <w:szCs w:val="24"/>
              </w:rPr>
            </w:pPr>
            <w:r>
              <w:rPr>
                <w:sz w:val="24"/>
                <w:szCs w:val="24"/>
                <w:lang w:val="el-GR"/>
              </w:rPr>
              <w:t>(Κ.Δ.Π 115/2020)</w:t>
            </w:r>
            <w:r w:rsidR="004C7A89">
              <w:rPr>
                <w:sz w:val="24"/>
                <w:szCs w:val="24"/>
              </w:rPr>
              <w:t>.</w:t>
            </w:r>
          </w:p>
        </w:tc>
        <w:tc>
          <w:tcPr>
            <w:tcW w:w="7371" w:type="dxa"/>
          </w:tcPr>
          <w:p w14:paraId="116FD5C4" w14:textId="67A22024" w:rsidR="00CD26BD" w:rsidRPr="00D82EDB" w:rsidRDefault="00CD26BD" w:rsidP="00D82EDB">
            <w:pPr>
              <w:pStyle w:val="ListParagraph"/>
              <w:numPr>
                <w:ilvl w:val="0"/>
                <w:numId w:val="3"/>
              </w:numPr>
              <w:tabs>
                <w:tab w:val="left" w:pos="874"/>
                <w:tab w:val="left" w:pos="875"/>
              </w:tabs>
              <w:spacing w:line="480" w:lineRule="auto"/>
              <w:ind w:left="209" w:right="911" w:firstLine="0"/>
              <w:jc w:val="both"/>
              <w:rPr>
                <w:sz w:val="24"/>
                <w:szCs w:val="24"/>
                <w:lang w:val="el-GR"/>
              </w:rPr>
            </w:pPr>
            <w:r w:rsidRPr="009565D5">
              <w:rPr>
                <w:sz w:val="24"/>
                <w:szCs w:val="24"/>
                <w:lang w:val="el-GR"/>
              </w:rPr>
              <w:t xml:space="preserve">Το παρόν Διάταγμα θα αναφέρεται ως το περί </w:t>
            </w:r>
            <w:r w:rsidR="00671FD0">
              <w:rPr>
                <w:sz w:val="24"/>
                <w:szCs w:val="24"/>
                <w:lang w:val="el-GR"/>
              </w:rPr>
              <w:t xml:space="preserve">Πολιτικής Αεροπορίας </w:t>
            </w:r>
            <w:r w:rsidRPr="009565D5">
              <w:rPr>
                <w:sz w:val="24"/>
                <w:szCs w:val="24"/>
                <w:lang w:val="el-GR"/>
              </w:rPr>
              <w:t>(Καθορισμός Μέτρων για Παρεμπόδιση της Εξάπλωσης του Κορωνοϊού COVID - 19)</w:t>
            </w:r>
            <w:r w:rsidR="0007789D">
              <w:rPr>
                <w:sz w:val="24"/>
                <w:szCs w:val="24"/>
                <w:lang w:val="el-GR"/>
              </w:rPr>
              <w:t xml:space="preserve"> (Τροποποιητικό) (Αρ.1)</w:t>
            </w:r>
            <w:r w:rsidRPr="009565D5">
              <w:rPr>
                <w:sz w:val="24"/>
                <w:szCs w:val="24"/>
                <w:lang w:val="el-GR"/>
              </w:rPr>
              <w:t>, Διάταγμα του 2020</w:t>
            </w:r>
            <w:r w:rsidR="0007789D" w:rsidRPr="0007789D">
              <w:rPr>
                <w:sz w:val="24"/>
                <w:szCs w:val="24"/>
                <w:lang w:val="el-GR"/>
              </w:rPr>
              <w:t xml:space="preserve"> και θα διαβάζεται μαζί με </w:t>
            </w:r>
            <w:r w:rsidR="0007789D">
              <w:rPr>
                <w:sz w:val="24"/>
                <w:szCs w:val="24"/>
                <w:lang w:val="el-GR"/>
              </w:rPr>
              <w:t xml:space="preserve">το περί Πολιτικής Αεροπορίας </w:t>
            </w:r>
            <w:r w:rsidR="0007789D" w:rsidRPr="009565D5">
              <w:rPr>
                <w:sz w:val="24"/>
                <w:szCs w:val="24"/>
                <w:lang w:val="el-GR"/>
              </w:rPr>
              <w:t>(Καθορισμός Μέτρων για Παρεμπόδιση της Εξάπλωσης του Κορωνοϊού COVID - 19)</w:t>
            </w:r>
            <w:r w:rsidR="0007789D" w:rsidRPr="0007789D">
              <w:rPr>
                <w:sz w:val="24"/>
                <w:szCs w:val="24"/>
                <w:lang w:val="el-GR"/>
              </w:rPr>
              <w:t>,</w:t>
            </w:r>
            <w:r w:rsidR="0007789D">
              <w:rPr>
                <w:sz w:val="24"/>
                <w:szCs w:val="24"/>
                <w:lang w:val="el-GR"/>
              </w:rPr>
              <w:t xml:space="preserve"> Διάταγμα του 2020 </w:t>
            </w:r>
            <w:r w:rsidR="0007789D" w:rsidRPr="0007789D">
              <w:rPr>
                <w:sz w:val="24"/>
                <w:szCs w:val="24"/>
                <w:lang w:val="el-GR"/>
              </w:rPr>
              <w:t xml:space="preserve"> </w:t>
            </w:r>
            <w:r w:rsidR="00FC3D3D">
              <w:rPr>
                <w:sz w:val="24"/>
                <w:szCs w:val="24"/>
                <w:lang w:val="el-GR"/>
              </w:rPr>
              <w:t>(</w:t>
            </w:r>
            <w:r w:rsidR="0007789D" w:rsidRPr="0007789D">
              <w:rPr>
                <w:sz w:val="24"/>
                <w:szCs w:val="24"/>
                <w:lang w:val="el-GR"/>
              </w:rPr>
              <w:t xml:space="preserve">που στο εξής θα αναφέρεται ως </w:t>
            </w:r>
            <w:r w:rsidR="00887D00">
              <w:rPr>
                <w:sz w:val="24"/>
                <w:szCs w:val="24"/>
                <w:lang w:val="el-GR"/>
              </w:rPr>
              <w:t>«</w:t>
            </w:r>
            <w:r w:rsidR="0007789D">
              <w:rPr>
                <w:sz w:val="24"/>
                <w:szCs w:val="24"/>
                <w:lang w:val="el-GR"/>
              </w:rPr>
              <w:t>το</w:t>
            </w:r>
            <w:r w:rsidR="00887D00">
              <w:rPr>
                <w:sz w:val="24"/>
                <w:szCs w:val="24"/>
                <w:lang w:val="el-GR"/>
              </w:rPr>
              <w:t xml:space="preserve"> </w:t>
            </w:r>
            <w:r w:rsidR="002C40C5">
              <w:rPr>
                <w:sz w:val="24"/>
                <w:szCs w:val="24"/>
                <w:lang w:val="el-GR"/>
              </w:rPr>
              <w:t>Β</w:t>
            </w:r>
            <w:r w:rsidR="0007789D" w:rsidRPr="0007789D">
              <w:rPr>
                <w:sz w:val="24"/>
                <w:szCs w:val="24"/>
                <w:lang w:val="el-GR"/>
              </w:rPr>
              <w:t>ασικ</w:t>
            </w:r>
            <w:r w:rsidR="0007789D">
              <w:rPr>
                <w:sz w:val="24"/>
                <w:szCs w:val="24"/>
                <w:lang w:val="el-GR"/>
              </w:rPr>
              <w:t xml:space="preserve">ό </w:t>
            </w:r>
            <w:r w:rsidR="002C40C5">
              <w:rPr>
                <w:sz w:val="24"/>
                <w:szCs w:val="24"/>
                <w:lang w:val="el-GR"/>
              </w:rPr>
              <w:t>Δι</w:t>
            </w:r>
            <w:r w:rsidR="0007789D">
              <w:rPr>
                <w:sz w:val="24"/>
                <w:szCs w:val="24"/>
                <w:lang w:val="el-GR"/>
              </w:rPr>
              <w:t>άταγμα</w:t>
            </w:r>
            <w:r w:rsidR="0007789D" w:rsidRPr="0007789D">
              <w:rPr>
                <w:sz w:val="24"/>
                <w:szCs w:val="24"/>
                <w:lang w:val="el-GR"/>
              </w:rPr>
              <w:t>»</w:t>
            </w:r>
            <w:r w:rsidR="00FC3D3D">
              <w:rPr>
                <w:sz w:val="24"/>
                <w:szCs w:val="24"/>
                <w:lang w:val="el-GR"/>
              </w:rPr>
              <w:t>)</w:t>
            </w:r>
            <w:r w:rsidR="0007789D" w:rsidRPr="0007789D">
              <w:rPr>
                <w:sz w:val="24"/>
                <w:szCs w:val="24"/>
                <w:lang w:val="el-GR"/>
              </w:rPr>
              <w:t xml:space="preserve"> και </w:t>
            </w:r>
            <w:r w:rsidR="0007789D">
              <w:rPr>
                <w:sz w:val="24"/>
                <w:szCs w:val="24"/>
                <w:lang w:val="el-GR"/>
              </w:rPr>
              <w:t xml:space="preserve">το </w:t>
            </w:r>
            <w:r w:rsidR="002C40C5">
              <w:rPr>
                <w:sz w:val="24"/>
                <w:szCs w:val="24"/>
                <w:lang w:val="el-GR"/>
              </w:rPr>
              <w:t>Β</w:t>
            </w:r>
            <w:r w:rsidR="0007789D" w:rsidRPr="0007789D">
              <w:rPr>
                <w:sz w:val="24"/>
                <w:szCs w:val="24"/>
                <w:lang w:val="el-GR"/>
              </w:rPr>
              <w:t>ασικ</w:t>
            </w:r>
            <w:r w:rsidR="0007789D">
              <w:rPr>
                <w:sz w:val="24"/>
                <w:szCs w:val="24"/>
                <w:lang w:val="el-GR"/>
              </w:rPr>
              <w:t>ό</w:t>
            </w:r>
            <w:r w:rsidR="0007789D" w:rsidRPr="0007789D">
              <w:rPr>
                <w:sz w:val="24"/>
                <w:szCs w:val="24"/>
                <w:lang w:val="el-GR"/>
              </w:rPr>
              <w:t xml:space="preserve"> </w:t>
            </w:r>
            <w:r w:rsidR="002C40C5">
              <w:rPr>
                <w:sz w:val="24"/>
                <w:szCs w:val="24"/>
                <w:lang w:val="el-GR"/>
              </w:rPr>
              <w:t>Δ</w:t>
            </w:r>
            <w:r w:rsidR="0007789D">
              <w:rPr>
                <w:sz w:val="24"/>
                <w:szCs w:val="24"/>
                <w:lang w:val="el-GR"/>
              </w:rPr>
              <w:t>ιάταγμα</w:t>
            </w:r>
            <w:r w:rsidR="0007789D" w:rsidRPr="0007789D">
              <w:rPr>
                <w:sz w:val="24"/>
                <w:szCs w:val="24"/>
                <w:lang w:val="el-GR"/>
              </w:rPr>
              <w:t xml:space="preserve"> και </w:t>
            </w:r>
            <w:r w:rsidR="0007789D">
              <w:rPr>
                <w:sz w:val="24"/>
                <w:szCs w:val="24"/>
                <w:lang w:val="el-GR"/>
              </w:rPr>
              <w:t xml:space="preserve">το παρόν Διάταγμα </w:t>
            </w:r>
            <w:r w:rsidR="0007789D" w:rsidRPr="0007789D">
              <w:rPr>
                <w:sz w:val="24"/>
                <w:szCs w:val="24"/>
                <w:lang w:val="el-GR"/>
              </w:rPr>
              <w:t xml:space="preserve"> θα αναφέρονται μαζί ως </w:t>
            </w:r>
            <w:r w:rsidR="0007789D">
              <w:rPr>
                <w:sz w:val="24"/>
                <w:szCs w:val="24"/>
                <w:lang w:val="el-GR"/>
              </w:rPr>
              <w:t>τα</w:t>
            </w:r>
            <w:r w:rsidR="0007789D" w:rsidRPr="0007789D">
              <w:rPr>
                <w:sz w:val="24"/>
                <w:szCs w:val="24"/>
                <w:lang w:val="el-GR"/>
              </w:rPr>
              <w:t xml:space="preserve"> περί Πολιτικής Αεροπορίας (Καθορισμός Μέτρων για Παρεμπόδιση της Εξάπλωσης του Κορωνοϊού COVID - 19) </w:t>
            </w:r>
            <w:r w:rsidR="0007789D">
              <w:rPr>
                <w:sz w:val="24"/>
                <w:szCs w:val="24"/>
                <w:lang w:val="el-GR"/>
              </w:rPr>
              <w:t xml:space="preserve">Διατάγματα </w:t>
            </w:r>
            <w:r w:rsidR="0007789D" w:rsidRPr="0007789D">
              <w:rPr>
                <w:sz w:val="24"/>
                <w:szCs w:val="24"/>
                <w:lang w:val="el-GR"/>
              </w:rPr>
              <w:t>του 20</w:t>
            </w:r>
            <w:r w:rsidR="00D82EDB">
              <w:rPr>
                <w:sz w:val="24"/>
                <w:szCs w:val="24"/>
                <w:lang w:val="el-GR"/>
              </w:rPr>
              <w:t>20 έως (Αρ. 1) του 2020</w:t>
            </w:r>
            <w:r w:rsidR="0007789D" w:rsidRPr="0007789D">
              <w:rPr>
                <w:sz w:val="24"/>
                <w:szCs w:val="24"/>
                <w:lang w:val="el-GR"/>
              </w:rPr>
              <w:t xml:space="preserve">. </w:t>
            </w:r>
          </w:p>
          <w:p w14:paraId="0A68879D" w14:textId="77777777" w:rsidR="00953B8D" w:rsidRPr="009565D5" w:rsidRDefault="00953B8D" w:rsidP="009565D5">
            <w:pPr>
              <w:pStyle w:val="BodyText"/>
              <w:spacing w:before="4" w:line="480" w:lineRule="auto"/>
              <w:rPr>
                <w:sz w:val="24"/>
                <w:szCs w:val="24"/>
                <w:lang w:val="el-GR"/>
              </w:rPr>
            </w:pPr>
          </w:p>
        </w:tc>
      </w:tr>
      <w:tr w:rsidR="008458C4" w:rsidRPr="002714FD" w14:paraId="7B2393E4" w14:textId="77777777" w:rsidTr="00EA2EFC">
        <w:tc>
          <w:tcPr>
            <w:tcW w:w="2581" w:type="dxa"/>
          </w:tcPr>
          <w:p w14:paraId="693ADD68" w14:textId="77777777" w:rsidR="00A4241D" w:rsidRDefault="00D82EDB" w:rsidP="002C40C5">
            <w:pPr>
              <w:pStyle w:val="BodyText"/>
              <w:spacing w:before="4" w:line="276" w:lineRule="auto"/>
              <w:rPr>
                <w:sz w:val="24"/>
                <w:szCs w:val="24"/>
                <w:lang w:val="el-GR"/>
              </w:rPr>
            </w:pPr>
            <w:r>
              <w:rPr>
                <w:sz w:val="24"/>
                <w:szCs w:val="24"/>
                <w:lang w:val="el-GR"/>
              </w:rPr>
              <w:t xml:space="preserve">Τροποποίηση </w:t>
            </w:r>
            <w:r w:rsidR="00887D00">
              <w:rPr>
                <w:sz w:val="24"/>
                <w:szCs w:val="24"/>
                <w:lang w:val="el-GR"/>
              </w:rPr>
              <w:t xml:space="preserve">του  </w:t>
            </w:r>
            <w:r w:rsidR="00FC3D3D">
              <w:rPr>
                <w:sz w:val="24"/>
                <w:szCs w:val="24"/>
                <w:lang w:val="el-GR"/>
              </w:rPr>
              <w:t>ά</w:t>
            </w:r>
            <w:r w:rsidR="00887D00">
              <w:rPr>
                <w:sz w:val="24"/>
                <w:szCs w:val="24"/>
                <w:lang w:val="el-GR"/>
              </w:rPr>
              <w:t xml:space="preserve">ρθρου </w:t>
            </w:r>
            <w:r>
              <w:rPr>
                <w:sz w:val="24"/>
                <w:szCs w:val="24"/>
                <w:lang w:val="el-GR"/>
              </w:rPr>
              <w:t xml:space="preserve">2 του βασικού </w:t>
            </w:r>
            <w:r w:rsidR="00887D00">
              <w:rPr>
                <w:sz w:val="24"/>
                <w:szCs w:val="24"/>
                <w:lang w:val="el-GR"/>
              </w:rPr>
              <w:t>δ</w:t>
            </w:r>
            <w:r>
              <w:rPr>
                <w:sz w:val="24"/>
                <w:szCs w:val="24"/>
                <w:lang w:val="el-GR"/>
              </w:rPr>
              <w:t>ιατάγματος</w:t>
            </w:r>
            <w:r w:rsidR="00887D00">
              <w:rPr>
                <w:sz w:val="24"/>
                <w:szCs w:val="24"/>
                <w:lang w:val="el-GR"/>
              </w:rPr>
              <w:t>.</w:t>
            </w:r>
          </w:p>
          <w:p w14:paraId="124CC3F0" w14:textId="77777777" w:rsidR="00A4241D" w:rsidRDefault="00A4241D" w:rsidP="009565D5">
            <w:pPr>
              <w:pStyle w:val="BodyText"/>
              <w:spacing w:before="4" w:line="480" w:lineRule="auto"/>
              <w:rPr>
                <w:sz w:val="24"/>
                <w:szCs w:val="24"/>
                <w:lang w:val="el-GR"/>
              </w:rPr>
            </w:pPr>
          </w:p>
          <w:p w14:paraId="260589E8" w14:textId="77777777" w:rsidR="00A4241D" w:rsidRDefault="00A4241D" w:rsidP="009565D5">
            <w:pPr>
              <w:pStyle w:val="BodyText"/>
              <w:spacing w:before="4" w:line="480" w:lineRule="auto"/>
              <w:rPr>
                <w:sz w:val="24"/>
                <w:szCs w:val="24"/>
                <w:lang w:val="el-GR"/>
              </w:rPr>
            </w:pPr>
          </w:p>
          <w:p w14:paraId="3D885A34" w14:textId="77777777" w:rsidR="00A4241D" w:rsidRDefault="00A4241D" w:rsidP="009565D5">
            <w:pPr>
              <w:pStyle w:val="BodyText"/>
              <w:spacing w:before="4" w:line="480" w:lineRule="auto"/>
              <w:rPr>
                <w:sz w:val="24"/>
                <w:szCs w:val="24"/>
                <w:lang w:val="el-GR"/>
              </w:rPr>
            </w:pPr>
          </w:p>
          <w:p w14:paraId="32F95D53" w14:textId="77777777" w:rsidR="00A4241D" w:rsidRDefault="00A4241D" w:rsidP="009565D5">
            <w:pPr>
              <w:pStyle w:val="BodyText"/>
              <w:spacing w:before="4" w:line="480" w:lineRule="auto"/>
              <w:rPr>
                <w:sz w:val="24"/>
                <w:szCs w:val="24"/>
                <w:lang w:val="el-GR"/>
              </w:rPr>
            </w:pPr>
          </w:p>
          <w:p w14:paraId="237E0A3A" w14:textId="77777777" w:rsidR="00E7733D" w:rsidRPr="009635C4" w:rsidRDefault="00E7733D" w:rsidP="0041485A">
            <w:pPr>
              <w:pStyle w:val="BodyText"/>
              <w:spacing w:before="4" w:line="480" w:lineRule="auto"/>
              <w:rPr>
                <w:sz w:val="24"/>
                <w:szCs w:val="24"/>
                <w:lang w:val="el-GR"/>
              </w:rPr>
            </w:pPr>
          </w:p>
        </w:tc>
        <w:tc>
          <w:tcPr>
            <w:tcW w:w="7371" w:type="dxa"/>
          </w:tcPr>
          <w:p w14:paraId="355B1B14" w14:textId="77777777" w:rsidR="00D82EDB" w:rsidRPr="00D82EDB" w:rsidRDefault="00D82EDB" w:rsidP="00D82EDB">
            <w:pPr>
              <w:tabs>
                <w:tab w:val="left" w:pos="859"/>
              </w:tabs>
              <w:spacing w:line="480" w:lineRule="auto"/>
              <w:ind w:left="198" w:right="924"/>
              <w:jc w:val="both"/>
              <w:rPr>
                <w:sz w:val="24"/>
                <w:szCs w:val="24"/>
                <w:lang w:val="el-GR"/>
              </w:rPr>
            </w:pPr>
            <w:r>
              <w:rPr>
                <w:sz w:val="24"/>
                <w:szCs w:val="24"/>
                <w:lang w:val="el-GR"/>
              </w:rPr>
              <w:t xml:space="preserve">2. </w:t>
            </w:r>
            <w:r w:rsidRPr="00D82EDB">
              <w:rPr>
                <w:sz w:val="24"/>
                <w:szCs w:val="24"/>
                <w:lang w:val="el-GR"/>
              </w:rPr>
              <w:tab/>
              <w:t xml:space="preserve">Το άρθρο 2 </w:t>
            </w:r>
            <w:r>
              <w:rPr>
                <w:sz w:val="24"/>
                <w:szCs w:val="24"/>
                <w:lang w:val="el-GR"/>
              </w:rPr>
              <w:t xml:space="preserve">του βασικού </w:t>
            </w:r>
            <w:r w:rsidR="00887D00">
              <w:rPr>
                <w:sz w:val="24"/>
                <w:szCs w:val="24"/>
                <w:lang w:val="el-GR"/>
              </w:rPr>
              <w:t>δ</w:t>
            </w:r>
            <w:r>
              <w:rPr>
                <w:sz w:val="24"/>
                <w:szCs w:val="24"/>
                <w:lang w:val="el-GR"/>
              </w:rPr>
              <w:t xml:space="preserve">ιατάγματος </w:t>
            </w:r>
            <w:r w:rsidRPr="00D82EDB">
              <w:rPr>
                <w:sz w:val="24"/>
                <w:szCs w:val="24"/>
                <w:lang w:val="el-GR"/>
              </w:rPr>
              <w:t>τροποποιείται</w:t>
            </w:r>
            <w:r w:rsidR="00887D00">
              <w:rPr>
                <w:sz w:val="24"/>
                <w:szCs w:val="24"/>
                <w:lang w:val="el-GR"/>
              </w:rPr>
              <w:t xml:space="preserve"> ως ακολούθως</w:t>
            </w:r>
            <w:r w:rsidRPr="00D82EDB">
              <w:rPr>
                <w:sz w:val="24"/>
                <w:szCs w:val="24"/>
                <w:lang w:val="el-GR"/>
              </w:rPr>
              <w:t>:</w:t>
            </w:r>
          </w:p>
          <w:p w14:paraId="032A971A" w14:textId="77777777" w:rsidR="00D82EDB" w:rsidRDefault="00D82EDB" w:rsidP="00D82EDB">
            <w:pPr>
              <w:tabs>
                <w:tab w:val="left" w:pos="859"/>
              </w:tabs>
              <w:spacing w:line="480" w:lineRule="auto"/>
              <w:ind w:left="198" w:right="924"/>
              <w:jc w:val="both"/>
              <w:rPr>
                <w:sz w:val="24"/>
                <w:szCs w:val="24"/>
                <w:lang w:val="el-GR"/>
              </w:rPr>
            </w:pPr>
            <w:r w:rsidRPr="00D82EDB">
              <w:rPr>
                <w:sz w:val="24"/>
                <w:szCs w:val="24"/>
                <w:lang w:val="el-GR"/>
              </w:rPr>
              <w:t xml:space="preserve">(α)  με την </w:t>
            </w:r>
            <w:r>
              <w:rPr>
                <w:sz w:val="24"/>
                <w:szCs w:val="24"/>
                <w:lang w:val="el-GR"/>
              </w:rPr>
              <w:t>αντικατάσταση</w:t>
            </w:r>
            <w:r w:rsidR="00887D00">
              <w:rPr>
                <w:sz w:val="24"/>
                <w:szCs w:val="24"/>
                <w:lang w:val="el-GR"/>
              </w:rPr>
              <w:t xml:space="preserve">, στην παράγραφο (Α),  </w:t>
            </w:r>
            <w:r>
              <w:rPr>
                <w:sz w:val="24"/>
                <w:szCs w:val="24"/>
                <w:lang w:val="el-GR"/>
              </w:rPr>
              <w:t xml:space="preserve">της </w:t>
            </w:r>
            <w:r w:rsidR="00887D00">
              <w:rPr>
                <w:sz w:val="24"/>
                <w:szCs w:val="24"/>
                <w:lang w:val="el-GR"/>
              </w:rPr>
              <w:t xml:space="preserve">φράσης </w:t>
            </w:r>
            <w:r>
              <w:rPr>
                <w:sz w:val="24"/>
                <w:szCs w:val="24"/>
                <w:lang w:val="el-GR"/>
              </w:rPr>
              <w:t>«</w:t>
            </w:r>
            <w:r w:rsidR="001C765C" w:rsidRPr="001C765C">
              <w:rPr>
                <w:sz w:val="24"/>
                <w:szCs w:val="24"/>
                <w:lang w:val="el-GR"/>
              </w:rPr>
              <w:t>από την 3η π.μ. ώρα Κύπρου της 21ης Μαρτίου 2020</w:t>
            </w:r>
            <w:r>
              <w:rPr>
                <w:sz w:val="24"/>
                <w:szCs w:val="24"/>
                <w:lang w:val="el-GR"/>
              </w:rPr>
              <w:t xml:space="preserve">» </w:t>
            </w:r>
            <w:r w:rsidR="00887D00">
              <w:rPr>
                <w:sz w:val="24"/>
                <w:szCs w:val="24"/>
                <w:lang w:val="el-GR"/>
              </w:rPr>
              <w:t>(</w:t>
            </w:r>
            <w:r w:rsidR="005C377E">
              <w:rPr>
                <w:sz w:val="24"/>
                <w:szCs w:val="24"/>
                <w:lang w:val="el-GR"/>
              </w:rPr>
              <w:t>5</w:t>
            </w:r>
            <w:r w:rsidR="00EA2EFC">
              <w:rPr>
                <w:sz w:val="24"/>
                <w:szCs w:val="24"/>
                <w:lang w:val="el-GR"/>
              </w:rPr>
              <w:t>η</w:t>
            </w:r>
            <w:r w:rsidR="005C377E">
              <w:rPr>
                <w:sz w:val="24"/>
                <w:szCs w:val="24"/>
                <w:lang w:val="el-GR"/>
              </w:rPr>
              <w:t xml:space="preserve"> </w:t>
            </w:r>
            <w:r w:rsidR="00887D00">
              <w:rPr>
                <w:sz w:val="24"/>
                <w:szCs w:val="24"/>
                <w:lang w:val="el-GR"/>
              </w:rPr>
              <w:t xml:space="preserve"> γραμμή) με τη φράση </w:t>
            </w:r>
            <w:r>
              <w:rPr>
                <w:sz w:val="24"/>
                <w:szCs w:val="24"/>
                <w:lang w:val="el-GR"/>
              </w:rPr>
              <w:t>«</w:t>
            </w:r>
            <w:r w:rsidR="001C765C" w:rsidRPr="001C765C">
              <w:rPr>
                <w:sz w:val="24"/>
                <w:szCs w:val="24"/>
                <w:lang w:val="el-GR"/>
              </w:rPr>
              <w:t>από τη</w:t>
            </w:r>
            <w:r w:rsidR="001C765C">
              <w:rPr>
                <w:sz w:val="24"/>
                <w:szCs w:val="24"/>
                <w:lang w:val="el-GR"/>
              </w:rPr>
              <w:t>ν</w:t>
            </w:r>
            <w:r w:rsidR="001C765C" w:rsidRPr="001C765C">
              <w:rPr>
                <w:sz w:val="24"/>
                <w:szCs w:val="24"/>
                <w:lang w:val="el-GR"/>
              </w:rPr>
              <w:t xml:space="preserve"> 12</w:t>
            </w:r>
            <w:r w:rsidR="001C765C">
              <w:rPr>
                <w:sz w:val="24"/>
                <w:szCs w:val="24"/>
                <w:lang w:val="el-GR"/>
              </w:rPr>
              <w:t>η</w:t>
            </w:r>
            <w:r w:rsidR="001C765C" w:rsidRPr="001C765C">
              <w:rPr>
                <w:sz w:val="24"/>
                <w:szCs w:val="24"/>
                <w:lang w:val="el-GR"/>
              </w:rPr>
              <w:t xml:space="preserve"> π.μ. ώρα Κύπρου της 4ης Απριλίου 2020</w:t>
            </w:r>
            <w:r>
              <w:rPr>
                <w:sz w:val="24"/>
                <w:szCs w:val="24"/>
                <w:lang w:val="el-GR"/>
              </w:rPr>
              <w:t>»</w:t>
            </w:r>
            <w:r w:rsidR="005C377E" w:rsidRPr="005C377E">
              <w:rPr>
                <w:sz w:val="24"/>
                <w:szCs w:val="24"/>
                <w:vertAlign w:val="superscript"/>
                <w:lang w:val="el-GR"/>
              </w:rPr>
              <w:t>.</w:t>
            </w:r>
          </w:p>
          <w:p w14:paraId="3CC0A311" w14:textId="77777777" w:rsidR="009635C4" w:rsidRDefault="00D82EDB" w:rsidP="00D82EDB">
            <w:pPr>
              <w:tabs>
                <w:tab w:val="left" w:pos="859"/>
              </w:tabs>
              <w:spacing w:line="480" w:lineRule="auto"/>
              <w:ind w:left="198" w:right="924"/>
              <w:jc w:val="both"/>
              <w:rPr>
                <w:sz w:val="24"/>
                <w:szCs w:val="24"/>
                <w:lang w:val="el-GR"/>
              </w:rPr>
            </w:pPr>
            <w:r w:rsidRPr="00D82EDB">
              <w:rPr>
                <w:sz w:val="24"/>
                <w:szCs w:val="24"/>
                <w:lang w:val="el-GR"/>
              </w:rPr>
              <w:t>(</w:t>
            </w:r>
            <w:r>
              <w:rPr>
                <w:sz w:val="24"/>
                <w:szCs w:val="24"/>
                <w:lang w:val="el-GR"/>
              </w:rPr>
              <w:t>β</w:t>
            </w:r>
            <w:r w:rsidRPr="00D82EDB">
              <w:rPr>
                <w:sz w:val="24"/>
                <w:szCs w:val="24"/>
                <w:lang w:val="el-GR"/>
              </w:rPr>
              <w:t xml:space="preserve">)  </w:t>
            </w:r>
            <w:r w:rsidR="005C377E" w:rsidRPr="005C377E">
              <w:rPr>
                <w:sz w:val="24"/>
                <w:szCs w:val="24"/>
                <w:lang w:val="el-GR"/>
              </w:rPr>
              <w:t>με την αντικατάσταση, στην παράγραφο (</w:t>
            </w:r>
            <w:r w:rsidR="005C377E">
              <w:rPr>
                <w:sz w:val="24"/>
                <w:szCs w:val="24"/>
                <w:lang w:val="el-GR"/>
              </w:rPr>
              <w:t>Β</w:t>
            </w:r>
            <w:r w:rsidR="005C377E" w:rsidRPr="005C377E">
              <w:rPr>
                <w:sz w:val="24"/>
                <w:szCs w:val="24"/>
                <w:lang w:val="el-GR"/>
              </w:rPr>
              <w:t>),  της φράσης «από την 3η π.μ. ώρα Κύπρου της 21ης Μαρτίου 2020» (</w:t>
            </w:r>
            <w:r w:rsidR="005C377E">
              <w:rPr>
                <w:sz w:val="24"/>
                <w:szCs w:val="24"/>
                <w:lang w:val="el-GR"/>
              </w:rPr>
              <w:t>3</w:t>
            </w:r>
            <w:r w:rsidR="005C377E" w:rsidRPr="005C377E">
              <w:rPr>
                <w:sz w:val="24"/>
                <w:szCs w:val="24"/>
                <w:lang w:val="el-GR"/>
              </w:rPr>
              <w:t>η  γραμμή) με τη φράση «από την 12η π.μ. ώρα Κύπρου της 4ης Απριλίου 2020»</w:t>
            </w:r>
            <w:r w:rsidR="005C377E">
              <w:rPr>
                <w:sz w:val="24"/>
                <w:szCs w:val="24"/>
                <w:lang w:val="el-GR"/>
              </w:rPr>
              <w:t>.</w:t>
            </w:r>
          </w:p>
          <w:p w14:paraId="13F362D7" w14:textId="5230FF58" w:rsidR="002C40C5" w:rsidRPr="00D82EDB" w:rsidRDefault="002C40C5" w:rsidP="00D82EDB">
            <w:pPr>
              <w:tabs>
                <w:tab w:val="left" w:pos="859"/>
              </w:tabs>
              <w:spacing w:line="480" w:lineRule="auto"/>
              <w:ind w:left="198" w:right="924"/>
              <w:jc w:val="both"/>
              <w:rPr>
                <w:sz w:val="24"/>
                <w:szCs w:val="24"/>
                <w:lang w:val="el-GR"/>
              </w:rPr>
            </w:pPr>
          </w:p>
        </w:tc>
      </w:tr>
      <w:tr w:rsidR="00CD26BD" w:rsidRPr="002714FD" w14:paraId="486B12AC" w14:textId="77777777" w:rsidTr="00EA2EFC">
        <w:tc>
          <w:tcPr>
            <w:tcW w:w="2581" w:type="dxa"/>
          </w:tcPr>
          <w:p w14:paraId="1EED951B" w14:textId="77777777" w:rsidR="00CD26BD" w:rsidRDefault="00887D00" w:rsidP="002C40C5">
            <w:pPr>
              <w:pStyle w:val="BodyText"/>
              <w:spacing w:before="4" w:line="276" w:lineRule="auto"/>
              <w:rPr>
                <w:sz w:val="24"/>
                <w:szCs w:val="24"/>
                <w:lang w:val="el-GR"/>
              </w:rPr>
            </w:pPr>
            <w:r>
              <w:rPr>
                <w:sz w:val="24"/>
                <w:szCs w:val="24"/>
                <w:lang w:val="el-GR"/>
              </w:rPr>
              <w:t xml:space="preserve"> Έναρξη ισχύος του παρόντος Διατάγματος</w:t>
            </w:r>
            <w:r w:rsidR="004C7A89" w:rsidRPr="004C7A89">
              <w:rPr>
                <w:sz w:val="24"/>
                <w:szCs w:val="24"/>
                <w:lang w:val="el-GR"/>
              </w:rPr>
              <w:t>.</w:t>
            </w:r>
            <w:r>
              <w:rPr>
                <w:sz w:val="24"/>
                <w:szCs w:val="24"/>
                <w:lang w:val="el-GR"/>
              </w:rPr>
              <w:t xml:space="preserve"> </w:t>
            </w:r>
          </w:p>
        </w:tc>
        <w:tc>
          <w:tcPr>
            <w:tcW w:w="7371" w:type="dxa"/>
          </w:tcPr>
          <w:p w14:paraId="1B7DE947" w14:textId="0D84B951" w:rsidR="002C40C5" w:rsidRPr="001725CE" w:rsidRDefault="00CD26BD" w:rsidP="002C40C5">
            <w:pPr>
              <w:pStyle w:val="ListParagraph"/>
              <w:numPr>
                <w:ilvl w:val="0"/>
                <w:numId w:val="5"/>
              </w:numPr>
              <w:spacing w:line="480" w:lineRule="auto"/>
              <w:ind w:left="180" w:right="924" w:firstLine="0"/>
              <w:rPr>
                <w:sz w:val="24"/>
                <w:szCs w:val="24"/>
                <w:lang w:val="el-GR"/>
              </w:rPr>
            </w:pPr>
            <w:r w:rsidRPr="001725CE">
              <w:rPr>
                <w:sz w:val="24"/>
                <w:szCs w:val="24"/>
                <w:lang w:val="el-GR"/>
              </w:rPr>
              <w:t>Το παρόν Διάταγμα τίθεται σε ισχύ</w:t>
            </w:r>
            <w:r w:rsidR="00887D00">
              <w:rPr>
                <w:sz w:val="24"/>
                <w:szCs w:val="24"/>
                <w:lang w:val="el-GR"/>
              </w:rPr>
              <w:t xml:space="preserve"> </w:t>
            </w:r>
            <w:r w:rsidRPr="001725CE">
              <w:rPr>
                <w:sz w:val="24"/>
                <w:szCs w:val="24"/>
                <w:lang w:val="el-GR"/>
              </w:rPr>
              <w:t xml:space="preserve"> </w:t>
            </w:r>
            <w:r w:rsidR="00887D00" w:rsidRPr="00887D00">
              <w:rPr>
                <w:sz w:val="24"/>
                <w:szCs w:val="24"/>
                <w:lang w:val="el-GR"/>
              </w:rPr>
              <w:t>από την 12η π.μ. ώρα Κύπρου της 4ης Απριλίου 2020</w:t>
            </w:r>
            <w:r w:rsidR="005C377E">
              <w:rPr>
                <w:sz w:val="24"/>
                <w:szCs w:val="24"/>
                <w:lang w:val="el-GR"/>
              </w:rPr>
              <w:t xml:space="preserve">. </w:t>
            </w:r>
          </w:p>
        </w:tc>
      </w:tr>
      <w:tr w:rsidR="00CD26BD" w:rsidRPr="004C7A89" w14:paraId="295F2213" w14:textId="77777777" w:rsidTr="00EA2EFC">
        <w:tc>
          <w:tcPr>
            <w:tcW w:w="2581" w:type="dxa"/>
          </w:tcPr>
          <w:p w14:paraId="4EB82E12" w14:textId="77777777" w:rsidR="00CD26BD" w:rsidRDefault="00CD26BD" w:rsidP="009565D5">
            <w:pPr>
              <w:pStyle w:val="BodyText"/>
              <w:spacing w:before="4" w:line="480" w:lineRule="auto"/>
              <w:rPr>
                <w:sz w:val="24"/>
                <w:szCs w:val="24"/>
                <w:lang w:val="el-GR"/>
              </w:rPr>
            </w:pPr>
          </w:p>
        </w:tc>
        <w:tc>
          <w:tcPr>
            <w:tcW w:w="7371" w:type="dxa"/>
          </w:tcPr>
          <w:p w14:paraId="0ACC3D5D" w14:textId="37C5FE0A" w:rsidR="00FC3D3D" w:rsidRDefault="00FC3D3D" w:rsidP="00FC3D3D">
            <w:pPr>
              <w:tabs>
                <w:tab w:val="left" w:pos="859"/>
              </w:tabs>
              <w:spacing w:line="480" w:lineRule="auto"/>
              <w:ind w:right="924"/>
              <w:rPr>
                <w:sz w:val="24"/>
                <w:szCs w:val="24"/>
                <w:lang w:val="el-GR"/>
              </w:rPr>
            </w:pPr>
          </w:p>
          <w:p w14:paraId="41AFA684" w14:textId="77777777" w:rsidR="002C40C5" w:rsidRPr="00FC3D3D" w:rsidRDefault="002C40C5" w:rsidP="00FC3D3D">
            <w:pPr>
              <w:tabs>
                <w:tab w:val="left" w:pos="859"/>
              </w:tabs>
              <w:spacing w:line="480" w:lineRule="auto"/>
              <w:ind w:right="924"/>
              <w:rPr>
                <w:sz w:val="24"/>
                <w:szCs w:val="24"/>
                <w:lang w:val="el-GR"/>
              </w:rPr>
            </w:pPr>
          </w:p>
          <w:p w14:paraId="585ABD93" w14:textId="77777777" w:rsidR="00852D72" w:rsidRPr="001725CE" w:rsidRDefault="001725CE" w:rsidP="00FC3D3D">
            <w:pPr>
              <w:pStyle w:val="ListParagraph"/>
              <w:tabs>
                <w:tab w:val="left" w:pos="859"/>
              </w:tabs>
              <w:spacing w:line="480" w:lineRule="auto"/>
              <w:ind w:left="211" w:right="924" w:firstLine="0"/>
              <w:jc w:val="center"/>
              <w:rPr>
                <w:sz w:val="24"/>
                <w:szCs w:val="24"/>
                <w:lang w:val="el-GR"/>
              </w:rPr>
            </w:pPr>
            <w:r>
              <w:rPr>
                <w:sz w:val="24"/>
                <w:szCs w:val="24"/>
                <w:lang w:val="el-GR"/>
              </w:rPr>
              <w:t>ΓΙΑΝΝΗΣ ΚΑΡΟΥΣΟΣ</w:t>
            </w:r>
            <w:r w:rsidR="00CD26BD" w:rsidRPr="001725CE">
              <w:rPr>
                <w:sz w:val="24"/>
                <w:szCs w:val="24"/>
                <w:lang w:val="el-GR"/>
              </w:rPr>
              <w:t>,</w:t>
            </w:r>
          </w:p>
          <w:p w14:paraId="2C27915C" w14:textId="77777777" w:rsidR="00CD26BD" w:rsidRDefault="00CD26BD" w:rsidP="001725CE">
            <w:pPr>
              <w:pStyle w:val="ListParagraph"/>
              <w:tabs>
                <w:tab w:val="left" w:pos="859"/>
              </w:tabs>
              <w:spacing w:line="480" w:lineRule="auto"/>
              <w:ind w:left="211" w:right="924" w:firstLine="0"/>
              <w:jc w:val="center"/>
              <w:rPr>
                <w:sz w:val="24"/>
                <w:szCs w:val="24"/>
                <w:lang w:val="el-GR"/>
              </w:rPr>
            </w:pPr>
            <w:r w:rsidRPr="001725CE">
              <w:rPr>
                <w:sz w:val="24"/>
                <w:szCs w:val="24"/>
                <w:lang w:val="el-GR"/>
              </w:rPr>
              <w:t xml:space="preserve">Υπουργός </w:t>
            </w:r>
            <w:r w:rsidR="001725CE">
              <w:rPr>
                <w:sz w:val="24"/>
                <w:szCs w:val="24"/>
                <w:lang w:val="el-GR"/>
              </w:rPr>
              <w:t>Μεταφορών</w:t>
            </w:r>
            <w:r w:rsidR="0041485A" w:rsidRPr="0041485A">
              <w:rPr>
                <w:sz w:val="24"/>
                <w:szCs w:val="24"/>
                <w:lang w:val="el-GR"/>
              </w:rPr>
              <w:t>,</w:t>
            </w:r>
            <w:r w:rsidR="001725CE">
              <w:rPr>
                <w:sz w:val="24"/>
                <w:szCs w:val="24"/>
                <w:lang w:val="el-GR"/>
              </w:rPr>
              <w:t xml:space="preserve"> Επικοινωνιών και </w:t>
            </w:r>
            <w:r w:rsidR="005F50AB">
              <w:rPr>
                <w:sz w:val="24"/>
                <w:szCs w:val="24"/>
                <w:lang w:val="el-GR"/>
              </w:rPr>
              <w:t>Έργων</w:t>
            </w:r>
          </w:p>
          <w:p w14:paraId="050051EA" w14:textId="77777777" w:rsidR="00FC3D3D" w:rsidRDefault="00FC3D3D" w:rsidP="001725CE">
            <w:pPr>
              <w:pStyle w:val="ListParagraph"/>
              <w:tabs>
                <w:tab w:val="left" w:pos="859"/>
              </w:tabs>
              <w:spacing w:line="480" w:lineRule="auto"/>
              <w:ind w:left="211" w:right="924" w:firstLine="0"/>
              <w:jc w:val="center"/>
              <w:rPr>
                <w:sz w:val="24"/>
                <w:szCs w:val="24"/>
                <w:lang w:val="el-GR"/>
              </w:rPr>
            </w:pPr>
          </w:p>
          <w:p w14:paraId="7853292A" w14:textId="713242C7" w:rsidR="00FC3D3D" w:rsidRPr="001725CE" w:rsidRDefault="00FC3D3D" w:rsidP="00E6363D">
            <w:pPr>
              <w:pStyle w:val="ListParagraph"/>
              <w:tabs>
                <w:tab w:val="left" w:pos="859"/>
              </w:tabs>
              <w:spacing w:line="480" w:lineRule="auto"/>
              <w:ind w:left="211" w:right="924" w:firstLine="0"/>
              <w:jc w:val="center"/>
              <w:rPr>
                <w:sz w:val="24"/>
                <w:szCs w:val="24"/>
                <w:lang w:val="el-GR"/>
              </w:rPr>
            </w:pPr>
            <w:r>
              <w:rPr>
                <w:sz w:val="24"/>
                <w:szCs w:val="24"/>
                <w:lang w:val="el-GR"/>
              </w:rPr>
              <w:t xml:space="preserve">Έγινε </w:t>
            </w:r>
            <w:r w:rsidR="00E6363D">
              <w:rPr>
                <w:sz w:val="24"/>
                <w:szCs w:val="24"/>
                <w:lang w:val="el-GR"/>
              </w:rPr>
              <w:t xml:space="preserve">στις </w:t>
            </w:r>
            <w:r w:rsidR="002714FD">
              <w:rPr>
                <w:sz w:val="24"/>
                <w:szCs w:val="24"/>
                <w:lang w:val="el-GR"/>
              </w:rPr>
              <w:t>02 Απριλίου 2020</w:t>
            </w:r>
          </w:p>
        </w:tc>
      </w:tr>
    </w:tbl>
    <w:p w14:paraId="41AB0972" w14:textId="77777777" w:rsidR="00AC0EAC" w:rsidRPr="009565D5" w:rsidRDefault="00AC0EAC" w:rsidP="00A4241D">
      <w:pPr>
        <w:spacing w:line="480" w:lineRule="auto"/>
        <w:ind w:right="2069"/>
        <w:jc w:val="right"/>
        <w:rPr>
          <w:sz w:val="24"/>
          <w:szCs w:val="24"/>
          <w:lang w:val="el-GR"/>
        </w:rPr>
      </w:pPr>
    </w:p>
    <w:sectPr w:rsidR="00AC0EAC" w:rsidRPr="009565D5" w:rsidSect="00FC3D3D">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25F"/>
    <w:multiLevelType w:val="hybridMultilevel"/>
    <w:tmpl w:val="457E48F4"/>
    <w:lvl w:ilvl="0" w:tplc="9F8680FE">
      <w:start w:val="1"/>
      <w:numFmt w:val="decimal"/>
      <w:lvlText w:val="%1."/>
      <w:lvlJc w:val="left"/>
      <w:pPr>
        <w:ind w:left="1073" w:hanging="648"/>
        <w:jc w:val="right"/>
      </w:pPr>
      <w:rPr>
        <w:rFonts w:hint="default"/>
        <w:w w:val="97"/>
      </w:rPr>
    </w:lvl>
    <w:lvl w:ilvl="1" w:tplc="36140AC4">
      <w:numFmt w:val="bullet"/>
      <w:lvlText w:val="•"/>
      <w:lvlJc w:val="left"/>
      <w:pPr>
        <w:ind w:left="2467" w:hanging="147"/>
      </w:pPr>
      <w:rPr>
        <w:rFonts w:ascii="Arial" w:eastAsia="Arial" w:hAnsi="Arial" w:cs="Arial" w:hint="default"/>
        <w:w w:val="92"/>
        <w:sz w:val="18"/>
        <w:szCs w:val="18"/>
      </w:rPr>
    </w:lvl>
    <w:lvl w:ilvl="2" w:tplc="3DDEF4DC">
      <w:numFmt w:val="bullet"/>
      <w:lvlText w:val="•"/>
      <w:lvlJc w:val="left"/>
      <w:pPr>
        <w:ind w:left="2978" w:hanging="147"/>
      </w:pPr>
      <w:rPr>
        <w:rFonts w:hint="default"/>
      </w:rPr>
    </w:lvl>
    <w:lvl w:ilvl="3" w:tplc="549A08E4">
      <w:numFmt w:val="bullet"/>
      <w:lvlText w:val="•"/>
      <w:lvlJc w:val="left"/>
      <w:pPr>
        <w:ind w:left="3496" w:hanging="147"/>
      </w:pPr>
      <w:rPr>
        <w:rFonts w:hint="default"/>
      </w:rPr>
    </w:lvl>
    <w:lvl w:ilvl="4" w:tplc="6F929416">
      <w:numFmt w:val="bullet"/>
      <w:lvlText w:val="•"/>
      <w:lvlJc w:val="left"/>
      <w:pPr>
        <w:ind w:left="4014" w:hanging="147"/>
      </w:pPr>
      <w:rPr>
        <w:rFonts w:hint="default"/>
      </w:rPr>
    </w:lvl>
    <w:lvl w:ilvl="5" w:tplc="BACEE98E">
      <w:numFmt w:val="bullet"/>
      <w:lvlText w:val="•"/>
      <w:lvlJc w:val="left"/>
      <w:pPr>
        <w:ind w:left="4532" w:hanging="147"/>
      </w:pPr>
      <w:rPr>
        <w:rFonts w:hint="default"/>
      </w:rPr>
    </w:lvl>
    <w:lvl w:ilvl="6" w:tplc="B03C8CBC">
      <w:numFmt w:val="bullet"/>
      <w:lvlText w:val="•"/>
      <w:lvlJc w:val="left"/>
      <w:pPr>
        <w:ind w:left="5050" w:hanging="147"/>
      </w:pPr>
      <w:rPr>
        <w:rFonts w:hint="default"/>
      </w:rPr>
    </w:lvl>
    <w:lvl w:ilvl="7" w:tplc="7B889B62">
      <w:numFmt w:val="bullet"/>
      <w:lvlText w:val="•"/>
      <w:lvlJc w:val="left"/>
      <w:pPr>
        <w:ind w:left="5568" w:hanging="147"/>
      </w:pPr>
      <w:rPr>
        <w:rFonts w:hint="default"/>
      </w:rPr>
    </w:lvl>
    <w:lvl w:ilvl="8" w:tplc="A1441A16">
      <w:numFmt w:val="bullet"/>
      <w:lvlText w:val="•"/>
      <w:lvlJc w:val="left"/>
      <w:pPr>
        <w:ind w:left="6087" w:hanging="147"/>
      </w:pPr>
      <w:rPr>
        <w:rFonts w:hint="default"/>
      </w:rPr>
    </w:lvl>
  </w:abstractNum>
  <w:abstractNum w:abstractNumId="1" w15:restartNumberingAfterBreak="0">
    <w:nsid w:val="4B3155D0"/>
    <w:multiLevelType w:val="hybridMultilevel"/>
    <w:tmpl w:val="90629FE4"/>
    <w:lvl w:ilvl="0" w:tplc="FE8CED06">
      <w:start w:val="3"/>
      <w:numFmt w:val="decimal"/>
      <w:lvlText w:val="%1."/>
      <w:lvlJc w:val="left"/>
      <w:pPr>
        <w:ind w:left="1073" w:hanging="648"/>
      </w:pPr>
      <w:rPr>
        <w:rFonts w:hint="default"/>
        <w:w w:val="9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61D26FC"/>
    <w:multiLevelType w:val="multilevel"/>
    <w:tmpl w:val="8892C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F97D5F"/>
    <w:multiLevelType w:val="hybridMultilevel"/>
    <w:tmpl w:val="457E48F4"/>
    <w:lvl w:ilvl="0" w:tplc="9F8680FE">
      <w:start w:val="1"/>
      <w:numFmt w:val="decimal"/>
      <w:lvlText w:val="%1."/>
      <w:lvlJc w:val="left"/>
      <w:pPr>
        <w:ind w:left="1073" w:hanging="648"/>
        <w:jc w:val="right"/>
      </w:pPr>
      <w:rPr>
        <w:rFonts w:hint="default"/>
        <w:w w:val="97"/>
      </w:rPr>
    </w:lvl>
    <w:lvl w:ilvl="1" w:tplc="36140AC4">
      <w:numFmt w:val="bullet"/>
      <w:lvlText w:val="•"/>
      <w:lvlJc w:val="left"/>
      <w:pPr>
        <w:ind w:left="2467" w:hanging="147"/>
      </w:pPr>
      <w:rPr>
        <w:rFonts w:ascii="Arial" w:eastAsia="Arial" w:hAnsi="Arial" w:cs="Arial" w:hint="default"/>
        <w:w w:val="92"/>
        <w:sz w:val="18"/>
        <w:szCs w:val="18"/>
      </w:rPr>
    </w:lvl>
    <w:lvl w:ilvl="2" w:tplc="3DDEF4DC">
      <w:numFmt w:val="bullet"/>
      <w:lvlText w:val="•"/>
      <w:lvlJc w:val="left"/>
      <w:pPr>
        <w:ind w:left="2978" w:hanging="147"/>
      </w:pPr>
      <w:rPr>
        <w:rFonts w:hint="default"/>
      </w:rPr>
    </w:lvl>
    <w:lvl w:ilvl="3" w:tplc="549A08E4">
      <w:numFmt w:val="bullet"/>
      <w:lvlText w:val="•"/>
      <w:lvlJc w:val="left"/>
      <w:pPr>
        <w:ind w:left="3496" w:hanging="147"/>
      </w:pPr>
      <w:rPr>
        <w:rFonts w:hint="default"/>
      </w:rPr>
    </w:lvl>
    <w:lvl w:ilvl="4" w:tplc="6F929416">
      <w:numFmt w:val="bullet"/>
      <w:lvlText w:val="•"/>
      <w:lvlJc w:val="left"/>
      <w:pPr>
        <w:ind w:left="4014" w:hanging="147"/>
      </w:pPr>
      <w:rPr>
        <w:rFonts w:hint="default"/>
      </w:rPr>
    </w:lvl>
    <w:lvl w:ilvl="5" w:tplc="BACEE98E">
      <w:numFmt w:val="bullet"/>
      <w:lvlText w:val="•"/>
      <w:lvlJc w:val="left"/>
      <w:pPr>
        <w:ind w:left="4532" w:hanging="147"/>
      </w:pPr>
      <w:rPr>
        <w:rFonts w:hint="default"/>
      </w:rPr>
    </w:lvl>
    <w:lvl w:ilvl="6" w:tplc="B03C8CBC">
      <w:numFmt w:val="bullet"/>
      <w:lvlText w:val="•"/>
      <w:lvlJc w:val="left"/>
      <w:pPr>
        <w:ind w:left="5050" w:hanging="147"/>
      </w:pPr>
      <w:rPr>
        <w:rFonts w:hint="default"/>
      </w:rPr>
    </w:lvl>
    <w:lvl w:ilvl="7" w:tplc="7B889B62">
      <w:numFmt w:val="bullet"/>
      <w:lvlText w:val="•"/>
      <w:lvlJc w:val="left"/>
      <w:pPr>
        <w:ind w:left="5568" w:hanging="147"/>
      </w:pPr>
      <w:rPr>
        <w:rFonts w:hint="default"/>
      </w:rPr>
    </w:lvl>
    <w:lvl w:ilvl="8" w:tplc="A1441A16">
      <w:numFmt w:val="bullet"/>
      <w:lvlText w:val="•"/>
      <w:lvlJc w:val="left"/>
      <w:pPr>
        <w:ind w:left="6087" w:hanging="147"/>
      </w:pPr>
      <w:rPr>
        <w:rFonts w:hint="default"/>
      </w:rPr>
    </w:lvl>
  </w:abstractNum>
  <w:abstractNum w:abstractNumId="4" w15:restartNumberingAfterBreak="0">
    <w:nsid w:val="7BA12D76"/>
    <w:multiLevelType w:val="hybridMultilevel"/>
    <w:tmpl w:val="94E45B44"/>
    <w:lvl w:ilvl="0" w:tplc="9F8680FE">
      <w:start w:val="1"/>
      <w:numFmt w:val="decimal"/>
      <w:lvlText w:val="%1."/>
      <w:lvlJc w:val="left"/>
      <w:pPr>
        <w:ind w:left="1073" w:hanging="648"/>
        <w:jc w:val="right"/>
      </w:pPr>
      <w:rPr>
        <w:rFonts w:hint="default"/>
        <w:w w:val="97"/>
      </w:rPr>
    </w:lvl>
    <w:lvl w:ilvl="1" w:tplc="36140AC4">
      <w:numFmt w:val="bullet"/>
      <w:lvlText w:val="•"/>
      <w:lvlJc w:val="left"/>
      <w:pPr>
        <w:ind w:left="2467" w:hanging="147"/>
      </w:pPr>
      <w:rPr>
        <w:rFonts w:ascii="Arial" w:eastAsia="Arial" w:hAnsi="Arial" w:cs="Arial" w:hint="default"/>
        <w:w w:val="92"/>
        <w:sz w:val="18"/>
        <w:szCs w:val="18"/>
      </w:rPr>
    </w:lvl>
    <w:lvl w:ilvl="2" w:tplc="3DDEF4DC">
      <w:numFmt w:val="bullet"/>
      <w:lvlText w:val="•"/>
      <w:lvlJc w:val="left"/>
      <w:pPr>
        <w:ind w:left="2978" w:hanging="147"/>
      </w:pPr>
      <w:rPr>
        <w:rFonts w:hint="default"/>
      </w:rPr>
    </w:lvl>
    <w:lvl w:ilvl="3" w:tplc="549A08E4">
      <w:numFmt w:val="bullet"/>
      <w:lvlText w:val="•"/>
      <w:lvlJc w:val="left"/>
      <w:pPr>
        <w:ind w:left="3496" w:hanging="147"/>
      </w:pPr>
      <w:rPr>
        <w:rFonts w:hint="default"/>
      </w:rPr>
    </w:lvl>
    <w:lvl w:ilvl="4" w:tplc="6F929416">
      <w:numFmt w:val="bullet"/>
      <w:lvlText w:val="•"/>
      <w:lvlJc w:val="left"/>
      <w:pPr>
        <w:ind w:left="4014" w:hanging="147"/>
      </w:pPr>
      <w:rPr>
        <w:rFonts w:hint="default"/>
      </w:rPr>
    </w:lvl>
    <w:lvl w:ilvl="5" w:tplc="BACEE98E">
      <w:numFmt w:val="bullet"/>
      <w:lvlText w:val="•"/>
      <w:lvlJc w:val="left"/>
      <w:pPr>
        <w:ind w:left="4532" w:hanging="147"/>
      </w:pPr>
      <w:rPr>
        <w:rFonts w:hint="default"/>
      </w:rPr>
    </w:lvl>
    <w:lvl w:ilvl="6" w:tplc="B03C8CBC">
      <w:numFmt w:val="bullet"/>
      <w:lvlText w:val="•"/>
      <w:lvlJc w:val="left"/>
      <w:pPr>
        <w:ind w:left="5050" w:hanging="147"/>
      </w:pPr>
      <w:rPr>
        <w:rFonts w:hint="default"/>
      </w:rPr>
    </w:lvl>
    <w:lvl w:ilvl="7" w:tplc="7B889B62">
      <w:numFmt w:val="bullet"/>
      <w:lvlText w:val="•"/>
      <w:lvlJc w:val="left"/>
      <w:pPr>
        <w:ind w:left="5568" w:hanging="147"/>
      </w:pPr>
      <w:rPr>
        <w:rFonts w:hint="default"/>
      </w:rPr>
    </w:lvl>
    <w:lvl w:ilvl="8" w:tplc="A1441A16">
      <w:numFmt w:val="bullet"/>
      <w:lvlText w:val="•"/>
      <w:lvlJc w:val="left"/>
      <w:pPr>
        <w:ind w:left="6087" w:hanging="147"/>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21"/>
    <w:rsid w:val="00001184"/>
    <w:rsid w:val="00002209"/>
    <w:rsid w:val="000057C7"/>
    <w:rsid w:val="00040E4B"/>
    <w:rsid w:val="00047878"/>
    <w:rsid w:val="0007789D"/>
    <w:rsid w:val="000B380A"/>
    <w:rsid w:val="00167E9D"/>
    <w:rsid w:val="001725CE"/>
    <w:rsid w:val="001B0AC7"/>
    <w:rsid w:val="001C765C"/>
    <w:rsid w:val="002540AF"/>
    <w:rsid w:val="00260F0B"/>
    <w:rsid w:val="002714FD"/>
    <w:rsid w:val="002C40C5"/>
    <w:rsid w:val="002D482D"/>
    <w:rsid w:val="003125DA"/>
    <w:rsid w:val="00312986"/>
    <w:rsid w:val="003B3C87"/>
    <w:rsid w:val="003D29D8"/>
    <w:rsid w:val="003D3824"/>
    <w:rsid w:val="0041485A"/>
    <w:rsid w:val="004264FE"/>
    <w:rsid w:val="00446259"/>
    <w:rsid w:val="00483629"/>
    <w:rsid w:val="00490D2B"/>
    <w:rsid w:val="00493FA0"/>
    <w:rsid w:val="004C7A89"/>
    <w:rsid w:val="00500232"/>
    <w:rsid w:val="00511573"/>
    <w:rsid w:val="00522130"/>
    <w:rsid w:val="00525CBF"/>
    <w:rsid w:val="00551BC6"/>
    <w:rsid w:val="00580826"/>
    <w:rsid w:val="00597E88"/>
    <w:rsid w:val="005C377E"/>
    <w:rsid w:val="005F50AB"/>
    <w:rsid w:val="00605746"/>
    <w:rsid w:val="00631F89"/>
    <w:rsid w:val="00671FD0"/>
    <w:rsid w:val="006A0A1E"/>
    <w:rsid w:val="006B6751"/>
    <w:rsid w:val="007B1317"/>
    <w:rsid w:val="007E472D"/>
    <w:rsid w:val="008458C4"/>
    <w:rsid w:val="00852D72"/>
    <w:rsid w:val="00887D00"/>
    <w:rsid w:val="008D084E"/>
    <w:rsid w:val="008E369E"/>
    <w:rsid w:val="00932156"/>
    <w:rsid w:val="00945F72"/>
    <w:rsid w:val="00953B8D"/>
    <w:rsid w:val="009565D5"/>
    <w:rsid w:val="009635C4"/>
    <w:rsid w:val="009E0225"/>
    <w:rsid w:val="00A4204E"/>
    <w:rsid w:val="00A4241D"/>
    <w:rsid w:val="00A4656C"/>
    <w:rsid w:val="00A4773E"/>
    <w:rsid w:val="00AC0EAC"/>
    <w:rsid w:val="00AC2DAA"/>
    <w:rsid w:val="00B22ADF"/>
    <w:rsid w:val="00B86472"/>
    <w:rsid w:val="00BD5A79"/>
    <w:rsid w:val="00BF00AD"/>
    <w:rsid w:val="00CB3832"/>
    <w:rsid w:val="00CB4772"/>
    <w:rsid w:val="00CD19A3"/>
    <w:rsid w:val="00CD26BD"/>
    <w:rsid w:val="00D3709C"/>
    <w:rsid w:val="00D71E80"/>
    <w:rsid w:val="00D82EDB"/>
    <w:rsid w:val="00D86E9E"/>
    <w:rsid w:val="00DC2D15"/>
    <w:rsid w:val="00DF7D7F"/>
    <w:rsid w:val="00E22C53"/>
    <w:rsid w:val="00E6363D"/>
    <w:rsid w:val="00E64593"/>
    <w:rsid w:val="00E70C70"/>
    <w:rsid w:val="00E769F4"/>
    <w:rsid w:val="00E7733D"/>
    <w:rsid w:val="00E80CD1"/>
    <w:rsid w:val="00EA2EFC"/>
    <w:rsid w:val="00EB78EF"/>
    <w:rsid w:val="00EF1E21"/>
    <w:rsid w:val="00F160CF"/>
    <w:rsid w:val="00F44DD1"/>
    <w:rsid w:val="00F4579F"/>
    <w:rsid w:val="00F50D02"/>
    <w:rsid w:val="00F765A9"/>
    <w:rsid w:val="00FC3D3D"/>
    <w:rsid w:val="00FE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A0DD"/>
  <w15:docId w15:val="{9C01C2A6-DD1E-4E06-89F5-3A3EC323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21"/>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1E21"/>
    <w:rPr>
      <w:sz w:val="18"/>
      <w:szCs w:val="18"/>
    </w:rPr>
  </w:style>
  <w:style w:type="character" w:customStyle="1" w:styleId="BodyTextChar">
    <w:name w:val="Body Text Char"/>
    <w:basedOn w:val="DefaultParagraphFont"/>
    <w:link w:val="BodyText"/>
    <w:uiPriority w:val="1"/>
    <w:rsid w:val="00EF1E21"/>
    <w:rPr>
      <w:rFonts w:ascii="Arial" w:eastAsia="Arial" w:hAnsi="Arial" w:cs="Arial"/>
      <w:sz w:val="18"/>
      <w:szCs w:val="18"/>
      <w:lang w:val="en-US"/>
    </w:rPr>
  </w:style>
  <w:style w:type="paragraph" w:styleId="ListParagraph">
    <w:name w:val="List Paragraph"/>
    <w:basedOn w:val="Normal"/>
    <w:uiPriority w:val="1"/>
    <w:qFormat/>
    <w:rsid w:val="00EF1E21"/>
    <w:pPr>
      <w:ind w:left="2467" w:hanging="154"/>
      <w:jc w:val="both"/>
    </w:pPr>
  </w:style>
  <w:style w:type="table" w:styleId="TableGrid">
    <w:name w:val="Table Grid"/>
    <w:basedOn w:val="TableNormal"/>
    <w:uiPriority w:val="39"/>
    <w:rsid w:val="00953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157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63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3D"/>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71792">
      <w:bodyDiv w:val="1"/>
      <w:marLeft w:val="0"/>
      <w:marRight w:val="0"/>
      <w:marTop w:val="0"/>
      <w:marBottom w:val="0"/>
      <w:divBdr>
        <w:top w:val="none" w:sz="0" w:space="0" w:color="auto"/>
        <w:left w:val="none" w:sz="0" w:space="0" w:color="auto"/>
        <w:bottom w:val="none" w:sz="0" w:space="0" w:color="auto"/>
        <w:right w:val="none" w:sz="0" w:space="0" w:color="auto"/>
      </w:divBdr>
      <w:divsChild>
        <w:div w:id="1468352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2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Sdrali Vaso</dc:creator>
  <cp:lastModifiedBy>Maria Leonidou</cp:lastModifiedBy>
  <cp:revision>2</cp:revision>
  <cp:lastPrinted>2020-03-30T09:28:00Z</cp:lastPrinted>
  <dcterms:created xsi:type="dcterms:W3CDTF">2020-04-02T09:08:00Z</dcterms:created>
  <dcterms:modified xsi:type="dcterms:W3CDTF">2020-04-02T09:08:00Z</dcterms:modified>
</cp:coreProperties>
</file>